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48" w:after="0"/>
        <w:jc w:val="right"/>
        <w:rPr>
          <w:rFonts w:ascii="ＭＳ 明朝" w:hAnsi="ＭＳ 明朝" w:eastAsia="ＭＳ 明朝" w:asciiTheme="minorEastAsia" w:eastAsiaTheme="minorEastAsia" w:hAnsiTheme="minorEastAsia"/>
          <w:sz w:val="22"/>
          <w:lang w:eastAsia="ja-JP"/>
        </w:rPr>
      </w:pPr>
      <w:r>
        <w:rPr>
          <w:rFonts w:eastAsia="ＭＳ 明朝" w:ascii="ＭＳ 明朝" w:hAnsi="ＭＳ 明朝" w:asciiTheme="minorEastAsia" w:eastAsiaTheme="minorEastAsia" w:hAnsiTheme="minorEastAsia"/>
          <w:sz w:val="22"/>
          <w:lang w:eastAsia="ja-JP"/>
        </w:rPr>
        <w:t>2019</w:t>
      </w:r>
      <w:r>
        <w:rPr>
          <w:rFonts w:ascii="ＭＳ 明朝" w:hAnsi="ＭＳ 明朝" w:eastAsia="ＭＳ 明朝" w:asciiTheme="minorEastAsia" w:eastAsiaTheme="minorEastAsia" w:hAnsiTheme="minorEastAsia"/>
          <w:sz w:val="22"/>
          <w:lang w:eastAsia="ja-JP"/>
        </w:rPr>
        <w:t>年</w:t>
      </w:r>
      <w:r>
        <w:rPr>
          <w:rFonts w:eastAsia="ＭＳ 明朝" w:ascii="ＭＳ 明朝" w:hAnsi="ＭＳ 明朝" w:asciiTheme="minorEastAsia" w:eastAsiaTheme="minorEastAsia" w:hAnsiTheme="minorEastAsia"/>
          <w:sz w:val="22"/>
          <w:lang w:eastAsia="ja-JP"/>
        </w:rPr>
        <w:t>7</w:t>
      </w:r>
      <w:r>
        <w:rPr>
          <w:rFonts w:ascii="ＭＳ 明朝" w:hAnsi="ＭＳ 明朝" w:eastAsia="ＭＳ 明朝" w:asciiTheme="minorEastAsia" w:eastAsiaTheme="minorEastAsia" w:hAnsiTheme="minorEastAsia"/>
          <w:sz w:val="22"/>
          <w:lang w:eastAsia="ja-JP"/>
        </w:rPr>
        <w:t>月</w:t>
      </w:r>
      <w:r>
        <w:rPr>
          <w:rFonts w:eastAsia="ＭＳ 明朝" w:ascii="ＭＳ 明朝" w:hAnsi="ＭＳ 明朝" w:asciiTheme="minorEastAsia" w:eastAsiaTheme="minorEastAsia" w:hAnsiTheme="minorEastAsia"/>
          <w:sz w:val="22"/>
          <w:lang w:eastAsia="ja-JP"/>
        </w:rPr>
        <w:t>5</w:t>
      </w:r>
      <w:r>
        <w:rPr>
          <w:rFonts w:ascii="ＭＳ 明朝" w:hAnsi="ＭＳ 明朝" w:eastAsia="ＭＳ 明朝" w:asciiTheme="minorEastAsia" w:eastAsiaTheme="minorEastAsia" w:hAnsiTheme="minorEastAsia"/>
          <w:sz w:val="22"/>
          <w:lang w:eastAsia="ja-JP"/>
        </w:rPr>
        <w:t>日</w:t>
      </w:r>
    </w:p>
    <w:p>
      <w:pPr>
        <w:pStyle w:val="1"/>
        <w:spacing w:before="48" w:after="0"/>
        <w:jc w:val="right"/>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高松空港株式会社</w:t>
      </w:r>
    </w:p>
    <w:p>
      <w:pPr>
        <w:pStyle w:val="1"/>
        <w:spacing w:before="48" w:after="0"/>
        <w:jc w:val="right"/>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1"/>
        <w:spacing w:before="48" w:after="0"/>
        <w:jc w:val="center"/>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企画競争実施の提案募集</w:t>
      </w:r>
    </w:p>
    <w:p>
      <w:pPr>
        <w:pStyle w:val="1"/>
        <w:spacing w:before="48" w:after="0"/>
        <w:ind w:left="3507" w:hanging="0"/>
        <w:rPr>
          <w:rFonts w:ascii="ＭＳ 明朝" w:hAnsi="ＭＳ 明朝" w:eastAsia="ＭＳ 明朝" w:asciiTheme="minorEastAsia" w:eastAsiaTheme="minorEastAsia" w:hAnsiTheme="minorEastAsia"/>
          <w:sz w:val="22"/>
          <w:szCs w:val="22"/>
          <w:lang w:eastAsia="ja-JP"/>
        </w:rPr>
      </w:pPr>
      <w:r>
        <w:rPr>
          <w:rFonts w:eastAsia="ＭＳ 明朝" w:eastAsiaTheme="minorEastAsia" w:ascii="ＭＳ 明朝" w:hAnsi="ＭＳ 明朝"/>
          <w:sz w:val="22"/>
          <w:szCs w:val="22"/>
          <w:lang w:eastAsia="ja-JP"/>
        </w:rPr>
      </w:r>
    </w:p>
    <w:p>
      <w:pPr>
        <w:pStyle w:val="Style19"/>
        <w:spacing w:before="1" w:after="0"/>
        <w:ind w:left="0"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次のとおり、企画提案書を募集する。</w:t>
      </w:r>
    </w:p>
    <w:p>
      <w:pPr>
        <w:pStyle w:val="Style19"/>
        <w:ind w:left="0" w:hanging="0"/>
        <w:rPr>
          <w:rFonts w:ascii="ＭＳ 明朝" w:hAnsi="ＭＳ 明朝" w:eastAsia="ＭＳ 明朝" w:asciiTheme="minorEastAsia" w:eastAsiaTheme="minorEastAsia" w:hAnsiTheme="minorEastAsia"/>
          <w:sz w:val="22"/>
          <w:szCs w:val="22"/>
          <w:lang w:eastAsia="ja-JP"/>
        </w:rPr>
      </w:pPr>
      <w:r>
        <w:rPr>
          <w:rFonts w:eastAsia="ＭＳ 明朝" w:eastAsiaTheme="minorEastAsia" w:ascii="ＭＳ 明朝" w:hAnsi="ＭＳ 明朝"/>
          <w:sz w:val="22"/>
          <w:szCs w:val="22"/>
          <w:lang w:eastAsia="ja-JP"/>
        </w:rPr>
      </w:r>
    </w:p>
    <w:p>
      <w:pPr>
        <w:pStyle w:val="Style19"/>
        <w:numPr>
          <w:ilvl w:val="0"/>
          <w:numId w:val="1"/>
        </w:numPr>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業務概要</w:t>
      </w:r>
    </w:p>
    <w:p>
      <w:pPr>
        <w:pStyle w:val="Style19"/>
        <w:numPr>
          <w:ilvl w:val="0"/>
          <w:numId w:val="2"/>
        </w:numPr>
        <w:spacing w:before="52" w:after="0"/>
        <w:ind w:left="640" w:hanging="42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業務名</w:t>
      </w:r>
    </w:p>
    <w:p>
      <w:pPr>
        <w:pStyle w:val="Style19"/>
        <w:spacing w:before="52" w:after="0"/>
        <w:ind w:left="638"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令和元年度訪日外国人旅行者周遊促進事業費補助金事業</w:t>
      </w:r>
    </w:p>
    <w:p>
      <w:pPr>
        <w:pStyle w:val="Style19"/>
        <w:spacing w:before="52" w:after="0"/>
        <w:ind w:left="638"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交通・観光連携着地型旅行商品造成・周遊ルート開発事業</w:t>
      </w:r>
    </w:p>
    <w:p>
      <w:pPr>
        <w:pStyle w:val="Style19"/>
        <w:spacing w:before="52" w:after="0"/>
        <w:ind w:left="638"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公共交通とレンタカーを組み合わせた着地型商品の造成等に関する業務</w:t>
      </w:r>
    </w:p>
    <w:p>
      <w:pPr>
        <w:pStyle w:val="Style19"/>
        <w:numPr>
          <w:ilvl w:val="0"/>
          <w:numId w:val="2"/>
        </w:numPr>
        <w:spacing w:before="53" w:after="0"/>
        <w:ind w:left="640" w:hanging="42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業務内容</w:t>
      </w:r>
    </w:p>
    <w:p>
      <w:pPr>
        <w:pStyle w:val="Style19"/>
        <w:spacing w:before="53" w:after="0"/>
        <w:ind w:left="660"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別紙「説明書」のとおり</w:t>
      </w:r>
    </w:p>
    <w:p>
      <w:pPr>
        <w:pStyle w:val="Style19"/>
        <w:numPr>
          <w:ilvl w:val="0"/>
          <w:numId w:val="2"/>
        </w:numPr>
        <w:spacing w:before="53" w:after="0"/>
        <w:ind w:left="640" w:hanging="420"/>
        <w:rPr>
          <w:rFonts w:ascii="ＭＳ 明朝" w:hAnsi="ＭＳ 明朝" w:eastAsia="ＭＳ 明朝" w:asciiTheme="minorEastAsia" w:eastAsiaTheme="minorEastAsia" w:hAnsiTheme="minorEastAsia"/>
          <w:sz w:val="22"/>
        </w:rPr>
      </w:pPr>
      <w:r>
        <w:rPr>
          <w:rFonts w:ascii="ＭＳ 明朝" w:hAnsi="ＭＳ 明朝" w:eastAsia="ＭＳ 明朝" w:asciiTheme="minorEastAsia" w:eastAsiaTheme="minorEastAsia" w:hAnsiTheme="minorEastAsia"/>
          <w:sz w:val="22"/>
          <w:lang w:eastAsia="ja-JP"/>
        </w:rPr>
        <w:t>実施期限</w:t>
      </w:r>
    </w:p>
    <w:p>
      <w:pPr>
        <w:pStyle w:val="Style19"/>
        <w:spacing w:before="52" w:after="0"/>
        <w:ind w:left="660"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契約日から</w:t>
      </w:r>
      <w:r>
        <w:rPr>
          <w:rFonts w:eastAsia="ＭＳ 明朝" w:ascii="ＭＳ 明朝" w:hAnsi="ＭＳ 明朝" w:asciiTheme="minorEastAsia" w:eastAsiaTheme="minorEastAsia" w:hAnsiTheme="minorEastAsia"/>
          <w:sz w:val="22"/>
          <w:lang w:eastAsia="ja-JP"/>
        </w:rPr>
        <w:t>2020</w:t>
      </w:r>
      <w:r>
        <w:rPr>
          <w:rFonts w:ascii="ＭＳ 明朝" w:hAnsi="ＭＳ 明朝" w:eastAsia="ＭＳ 明朝" w:asciiTheme="minorEastAsia" w:eastAsiaTheme="minorEastAsia" w:hAnsiTheme="minorEastAsia"/>
          <w:sz w:val="22"/>
          <w:lang w:eastAsia="ja-JP"/>
        </w:rPr>
        <w:t>年</w:t>
      </w:r>
      <w:r>
        <w:rPr>
          <w:rFonts w:eastAsia="ＭＳ 明朝" w:ascii="ＭＳ 明朝" w:hAnsi="ＭＳ 明朝" w:asciiTheme="minorEastAsia" w:eastAsiaTheme="minorEastAsia" w:hAnsiTheme="minorEastAsia"/>
          <w:sz w:val="22"/>
          <w:lang w:eastAsia="ja-JP"/>
        </w:rPr>
        <w:t>3</w:t>
      </w:r>
      <w:r>
        <w:rPr>
          <w:rFonts w:ascii="ＭＳ 明朝" w:hAnsi="ＭＳ 明朝" w:eastAsia="ＭＳ 明朝" w:asciiTheme="minorEastAsia" w:eastAsiaTheme="minorEastAsia" w:hAnsiTheme="minorEastAsia"/>
          <w:sz w:val="22"/>
          <w:lang w:eastAsia="ja-JP"/>
        </w:rPr>
        <w:t>月</w:t>
      </w:r>
      <w:r>
        <w:rPr>
          <w:rFonts w:eastAsia="ＭＳ 明朝" w:ascii="ＭＳ 明朝" w:hAnsi="ＭＳ 明朝" w:asciiTheme="minorEastAsia" w:eastAsiaTheme="minorEastAsia" w:hAnsiTheme="minorEastAsia"/>
          <w:sz w:val="22"/>
          <w:szCs w:val="22"/>
          <w:lang w:eastAsia="ja-JP"/>
        </w:rPr>
        <w:t>13</w:t>
      </w:r>
      <w:r>
        <w:rPr>
          <w:rFonts w:ascii="ＭＳ 明朝" w:hAnsi="ＭＳ 明朝" w:eastAsia="ＭＳ 明朝" w:asciiTheme="minorEastAsia" w:eastAsiaTheme="minorEastAsia" w:hAnsiTheme="minorEastAsia"/>
          <w:sz w:val="22"/>
          <w:szCs w:val="22"/>
          <w:lang w:eastAsia="ja-JP"/>
        </w:rPr>
        <w:t>日（金</w:t>
      </w:r>
      <w:r>
        <w:rPr>
          <w:rFonts w:ascii="ＭＳ 明朝" w:hAnsi="ＭＳ 明朝" w:eastAsia="ＭＳ 明朝" w:asciiTheme="minorEastAsia" w:eastAsiaTheme="minorEastAsia" w:hAnsiTheme="minorEastAsia"/>
          <w:sz w:val="22"/>
          <w:lang w:eastAsia="ja-JP"/>
        </w:rPr>
        <w:t>）まで</w:t>
      </w:r>
    </w:p>
    <w:p>
      <w:pPr>
        <w:pStyle w:val="Style19"/>
        <w:spacing w:before="3" w:after="0"/>
        <w:ind w:left="0" w:hanging="0"/>
        <w:rPr>
          <w:rFonts w:ascii="ＭＳ 明朝" w:hAnsi="ＭＳ 明朝" w:eastAsia="ＭＳ 明朝" w:asciiTheme="minorEastAsia" w:eastAsiaTheme="minorEastAsia" w:hAnsiTheme="minorEastAsia"/>
          <w:sz w:val="28"/>
          <w:lang w:eastAsia="ja-JP"/>
        </w:rPr>
      </w:pPr>
      <w:r>
        <w:rPr>
          <w:rFonts w:eastAsia="ＭＳ 明朝" w:eastAsiaTheme="minorEastAsia" w:ascii="ＭＳ 明朝" w:hAnsi="ＭＳ 明朝"/>
          <w:sz w:val="28"/>
          <w:lang w:eastAsia="ja-JP"/>
        </w:rPr>
      </w:r>
    </w:p>
    <w:p>
      <w:pPr>
        <w:pStyle w:val="Style19"/>
        <w:numPr>
          <w:ilvl w:val="0"/>
          <w:numId w:val="1"/>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企画競争参加資格要件</w:t>
      </w:r>
    </w:p>
    <w:p>
      <w:pPr>
        <w:pStyle w:val="ListParagraph"/>
        <w:numPr>
          <w:ilvl w:val="0"/>
          <w:numId w:val="3"/>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次の各号に該当し</w:t>
      </w:r>
      <w:bookmarkStart w:id="0" w:name="_GoBack"/>
      <w:bookmarkEnd w:id="0"/>
      <w:r>
        <w:rPr>
          <w:rFonts w:ascii="ＭＳ 明朝" w:hAnsi="ＭＳ 明朝" w:eastAsia="ＭＳ 明朝" w:asciiTheme="minorEastAsia" w:eastAsiaTheme="minorEastAsia" w:hAnsiTheme="minorEastAsia"/>
          <w:lang w:eastAsia="ja-JP"/>
        </w:rPr>
        <w:t>ない者であること。</w:t>
      </w:r>
    </w:p>
    <w:p>
      <w:pPr>
        <w:pStyle w:val="ListParagraph"/>
        <w:numPr>
          <w:ilvl w:val="0"/>
          <w:numId w:val="4"/>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当該契約を締結する能力を有しない者</w:t>
      </w:r>
    </w:p>
    <w:p>
      <w:pPr>
        <w:pStyle w:val="ListParagraph"/>
        <w:numPr>
          <w:ilvl w:val="0"/>
          <w:numId w:val="4"/>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破産手続開始の決定を受けて復権を得ない者</w:t>
      </w:r>
    </w:p>
    <w:p>
      <w:pPr>
        <w:pStyle w:val="ListParagraph"/>
        <w:numPr>
          <w:ilvl w:val="0"/>
          <w:numId w:val="4"/>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暴力団員による不当な行為の防止等に関する法律</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平成三年法律第七十七号</w:t>
      </w:r>
      <w:r>
        <w:rPr>
          <w:rFonts w:eastAsia="ＭＳ 明朝" w:ascii="ＭＳ 明朝" w:hAnsi="ＭＳ 明朝" w:asciiTheme="minorEastAsia" w:eastAsiaTheme="minorEastAsia" w:hAnsiTheme="minorEastAsia"/>
          <w:lang w:eastAsia="ja-JP"/>
        </w:rPr>
        <w:t>)</w:t>
        <w:br/>
      </w:r>
      <w:r>
        <w:rPr>
          <w:rFonts w:ascii="ＭＳ 明朝" w:hAnsi="ＭＳ 明朝" w:eastAsia="ＭＳ 明朝" w:asciiTheme="minorEastAsia" w:eastAsiaTheme="minorEastAsia" w:hAnsiTheme="minorEastAsia"/>
          <w:lang w:eastAsia="ja-JP"/>
        </w:rPr>
        <w:t>第三十二条第一項各号に掲げる者</w:t>
      </w:r>
    </w:p>
    <w:p>
      <w:pPr>
        <w:pStyle w:val="ListParagraph"/>
        <w:numPr>
          <w:ilvl w:val="0"/>
          <w:numId w:val="3"/>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四国運輸局長、香川県知事、高知県知事及び徳島県三好市長から指名停止を受けている期間中でないこと。</w:t>
      </w:r>
    </w:p>
    <w:p>
      <w:pPr>
        <w:pStyle w:val="Normal"/>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numPr>
          <w:ilvl w:val="0"/>
          <w:numId w:val="1"/>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手続等</w:t>
      </w:r>
    </w:p>
    <w:p>
      <w:pPr>
        <w:pStyle w:val="ListParagraph"/>
        <w:numPr>
          <w:ilvl w:val="0"/>
          <w:numId w:val="5"/>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担当</w:t>
      </w:r>
    </w:p>
    <w:p>
      <w:pPr>
        <w:pStyle w:val="Normal"/>
        <w:ind w:left="66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761</w:t>
      </w: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1401</w:t>
      </w:r>
      <w:r>
        <w:rPr>
          <w:rFonts w:ascii="ＭＳ 明朝" w:hAnsi="ＭＳ 明朝" w:eastAsia="ＭＳ 明朝" w:asciiTheme="minorEastAsia" w:eastAsiaTheme="minorEastAsia" w:hAnsiTheme="minorEastAsia"/>
          <w:lang w:eastAsia="ja-JP"/>
        </w:rPr>
        <w:t>　香川県高松市香南町岡</w:t>
      </w:r>
      <w:r>
        <w:rPr>
          <w:rFonts w:eastAsia="ＭＳ 明朝" w:ascii="ＭＳ 明朝" w:hAnsi="ＭＳ 明朝" w:asciiTheme="minorEastAsia" w:eastAsiaTheme="minorEastAsia" w:hAnsiTheme="minorEastAsia"/>
          <w:lang w:eastAsia="ja-JP"/>
        </w:rPr>
        <w:t>1312</w:t>
      </w:r>
      <w:r>
        <w:rPr>
          <w:rFonts w:ascii="ＭＳ 明朝" w:hAnsi="ＭＳ 明朝" w:eastAsia="ＭＳ 明朝" w:asciiTheme="minorEastAsia" w:eastAsiaTheme="minorEastAsia" w:hAnsiTheme="minorEastAsia"/>
          <w:lang w:eastAsia="ja-JP"/>
        </w:rPr>
        <w:t>番地</w:t>
      </w:r>
      <w:r>
        <w:rPr>
          <w:rFonts w:eastAsia="ＭＳ 明朝" w:ascii="ＭＳ 明朝" w:hAnsi="ＭＳ 明朝" w:asciiTheme="minorEastAsia" w:eastAsiaTheme="minorEastAsia" w:hAnsiTheme="minorEastAsia"/>
          <w:lang w:eastAsia="ja-JP"/>
        </w:rPr>
        <w:t>7</w:t>
      </w:r>
      <w:r>
        <w:rPr>
          <w:rFonts w:ascii="ＭＳ 明朝" w:hAnsi="ＭＳ 明朝" w:eastAsia="ＭＳ 明朝" w:asciiTheme="minorEastAsia" w:eastAsiaTheme="minorEastAsia" w:hAnsiTheme="minorEastAsia"/>
          <w:lang w:eastAsia="ja-JP"/>
        </w:rPr>
        <w:t>　　</w:t>
      </w:r>
    </w:p>
    <w:p>
      <w:pPr>
        <w:pStyle w:val="Normal"/>
        <w:ind w:left="88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高松空港株式会社　空港営業部</w:t>
      </w:r>
    </w:p>
    <w:p>
      <w:pPr>
        <w:pStyle w:val="Normal"/>
        <w:ind w:left="88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担当者： 山田、</w:t>
      </w:r>
      <w:r>
        <w:rPr>
          <w:rFonts w:ascii="ＭＳ 明朝" w:hAnsi="ＭＳ 明朝" w:eastAsia="ＭＳ 明朝" w:asciiTheme="minorEastAsia" w:eastAsiaTheme="minorEastAsia" w:hAnsiTheme="minorEastAsia"/>
          <w:u w:val="single"/>
          <w:lang w:eastAsia="ja-JP"/>
        </w:rPr>
        <w:t>眞鍋</w:t>
      </w:r>
      <w:r>
        <w:rPr>
          <w:rFonts w:ascii="ＭＳ 明朝" w:hAnsi="ＭＳ 明朝" w:eastAsia="ＭＳ 明朝" w:asciiTheme="minorEastAsia" w:eastAsiaTheme="minorEastAsia" w:hAnsiTheme="minorEastAsia"/>
          <w:lang w:eastAsia="ja-JP"/>
        </w:rPr>
        <w:t xml:space="preserve">　 </w:t>
      </w:r>
      <w:r>
        <w:rPr>
          <w:rFonts w:eastAsia="ＭＳ 明朝" w:ascii="ＭＳ 明朝" w:hAnsi="ＭＳ 明朝" w:asciiTheme="minorEastAsia" w:eastAsiaTheme="minorEastAsia" w:hAnsiTheme="minorEastAsia"/>
          <w:lang w:eastAsia="ja-JP"/>
        </w:rPr>
        <w:t>TEL</w:t>
      </w: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087-814-3657</w:t>
      </w:r>
      <w:r>
        <w:rPr>
          <w:rFonts w:ascii="ＭＳ 明朝" w:hAnsi="ＭＳ 明朝" w:eastAsia="ＭＳ 明朝" w:asciiTheme="minorEastAsia" w:eastAsiaTheme="minorEastAsia" w:hAnsiTheme="minorEastAsia"/>
          <w:lang w:eastAsia="ja-JP"/>
        </w:rPr>
        <w:t xml:space="preserve">　 </w:t>
      </w:r>
      <w:r>
        <w:rPr>
          <w:rFonts w:eastAsia="ＭＳ 明朝" w:ascii="ＭＳ 明朝" w:hAnsi="ＭＳ 明朝" w:asciiTheme="minorEastAsia" w:eastAsiaTheme="minorEastAsia" w:hAnsiTheme="minorEastAsia"/>
          <w:lang w:eastAsia="ja-JP"/>
        </w:rPr>
        <w:t>FAX</w:t>
      </w: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087-814-3658</w:t>
      </w:r>
    </w:p>
    <w:p>
      <w:pPr>
        <w:pStyle w:val="Normal"/>
        <w:ind w:left="880" w:hanging="0"/>
        <w:rPr>
          <w:rFonts w:ascii="ＭＳ 明朝" w:hAnsi="ＭＳ 明朝" w:eastAsia="ＭＳ 明朝" w:asciiTheme="minorEastAsia" w:eastAsiaTheme="minorEastAsia" w:hAnsiTheme="minorEastAsia"/>
          <w:lang w:eastAsia="ja-JP"/>
        </w:rPr>
      </w:pPr>
      <w:r>
        <w:rPr>
          <w:rFonts w:eastAsia="ＭＳ 明朝" w:ascii="ＭＳ 明朝" w:hAnsi="ＭＳ 明朝" w:asciiTheme="minorEastAsia" w:eastAsiaTheme="minorEastAsia" w:hAnsiTheme="minorEastAsia"/>
          <w:lang w:eastAsia="ja-JP"/>
        </w:rPr>
        <w:t>E-mail</w:t>
      </w:r>
      <w:r>
        <w:rPr>
          <w:rFonts w:ascii="ＭＳ 明朝" w:hAnsi="ＭＳ 明朝" w:eastAsia="ＭＳ 明朝" w:asciiTheme="minorEastAsia" w:eastAsiaTheme="minorEastAsia" w:hAnsiTheme="minorEastAsia"/>
          <w:lang w:eastAsia="ja-JP"/>
        </w:rPr>
        <w:t xml:space="preserve">： </w:t>
      </w:r>
      <w:r>
        <w:rPr>
          <w:rFonts w:eastAsia="ＭＳ 明朝" w:ascii="ＭＳ 明朝" w:hAnsi="ＭＳ 明朝" w:asciiTheme="minorEastAsia" w:eastAsiaTheme="minorEastAsia" w:hAnsiTheme="minorEastAsia"/>
          <w:lang w:eastAsia="ja-JP"/>
        </w:rPr>
        <w:t xml:space="preserve">a6.yamada@takamatsu-airport.com </w:t>
      </w:r>
    </w:p>
    <w:p>
      <w:pPr>
        <w:pStyle w:val="Normal"/>
        <w:ind w:left="880" w:firstLine="990"/>
        <w:rPr>
          <w:rFonts w:ascii="ＭＳ 明朝" w:hAnsi="ＭＳ 明朝" w:eastAsia="ＭＳ 明朝" w:asciiTheme="minorEastAsia" w:eastAsiaTheme="minorEastAsia" w:hAnsiTheme="minorEastAsia"/>
          <w:lang w:eastAsia="ja-JP"/>
        </w:rPr>
      </w:pPr>
      <w:r>
        <w:rPr>
          <w:rFonts w:eastAsia="ＭＳ 明朝" w:ascii="ＭＳ 明朝" w:hAnsi="ＭＳ 明朝" w:asciiTheme="minorEastAsia" w:eastAsiaTheme="minorEastAsia" w:hAnsiTheme="minorEastAsia"/>
          <w:lang w:eastAsia="ja-JP"/>
        </w:rPr>
        <w:t>y8.manabe@takamatsu-airport.com</w:t>
      </w:r>
    </w:p>
    <w:p>
      <w:pPr>
        <w:pStyle w:val="ListParagraph"/>
        <w:numPr>
          <w:ilvl w:val="0"/>
          <w:numId w:val="5"/>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企画提案書の作成及び提出方法</w:t>
      </w:r>
    </w:p>
    <w:p>
      <w:pPr>
        <w:pStyle w:val="ListParagraph"/>
        <w:numPr>
          <w:ilvl w:val="0"/>
          <w:numId w:val="6"/>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書類の規格及び頁数：</w:t>
      </w:r>
      <w:r>
        <w:rPr>
          <w:rFonts w:eastAsia="ＭＳ 明朝" w:ascii="ＭＳ 明朝" w:hAnsi="ＭＳ 明朝" w:asciiTheme="minorEastAsia" w:eastAsiaTheme="minorEastAsia" w:hAnsiTheme="minorEastAsia"/>
          <w:lang w:eastAsia="ja-JP"/>
        </w:rPr>
        <w:t>A4</w:t>
      </w:r>
      <w:r>
        <w:rPr>
          <w:rFonts w:ascii="ＭＳ 明朝" w:hAnsi="ＭＳ 明朝" w:eastAsia="ＭＳ 明朝" w:asciiTheme="minorEastAsia" w:eastAsiaTheme="minorEastAsia" w:hAnsiTheme="minorEastAsia"/>
          <w:lang w:eastAsia="ja-JP"/>
        </w:rPr>
        <w:t>版　</w:t>
      </w:r>
      <w:r>
        <w:rPr>
          <w:rFonts w:eastAsia="ＭＳ 明朝" w:ascii="ＭＳ 明朝" w:hAnsi="ＭＳ 明朝" w:asciiTheme="minorEastAsia" w:eastAsiaTheme="minorEastAsia" w:hAnsiTheme="minorEastAsia"/>
          <w:lang w:eastAsia="ja-JP"/>
        </w:rPr>
        <w:t>10</w:t>
      </w:r>
      <w:r>
        <w:rPr>
          <w:rFonts w:ascii="ＭＳ 明朝" w:hAnsi="ＭＳ 明朝" w:eastAsia="ＭＳ 明朝" w:asciiTheme="minorEastAsia" w:eastAsiaTheme="minorEastAsia" w:hAnsiTheme="minorEastAsia"/>
          <w:lang w:eastAsia="ja-JP"/>
        </w:rPr>
        <w:t>頁程度</w:t>
      </w:r>
    </w:p>
    <w:p>
      <w:pPr>
        <w:pStyle w:val="ListParagraph"/>
        <w:numPr>
          <w:ilvl w:val="0"/>
          <w:numId w:val="6"/>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構成：表紙</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業務名、事業者名及び提出日を記載</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、企画内容等</w:t>
      </w:r>
      <w:r>
        <w:rPr>
          <w:rFonts w:eastAsia="ＭＳ 明朝" w:ascii="ＭＳ 明朝" w:hAnsi="ＭＳ 明朝" w:asciiTheme="minorEastAsia" w:eastAsiaTheme="minorEastAsia" w:hAnsiTheme="minorEastAsia"/>
          <w:lang w:eastAsia="ja-JP"/>
        </w:rPr>
        <w:t>(③</w:t>
      </w:r>
      <w:r>
        <w:rPr>
          <w:rFonts w:ascii="ＭＳ 明朝" w:hAnsi="ＭＳ 明朝" w:eastAsia="ＭＳ 明朝" w:asciiTheme="minorEastAsia" w:eastAsiaTheme="minorEastAsia" w:hAnsiTheme="minorEastAsia"/>
          <w:lang w:eastAsia="ja-JP"/>
        </w:rPr>
        <w:t>にも留意</w:t>
      </w:r>
      <w:r>
        <w:rPr>
          <w:rFonts w:eastAsia="ＭＳ 明朝" w:ascii="ＭＳ 明朝" w:hAnsi="ＭＳ 明朝" w:asciiTheme="minorEastAsia" w:eastAsiaTheme="minorEastAsia" w:hAnsiTheme="minorEastAsia"/>
          <w:lang w:eastAsia="ja-JP"/>
        </w:rPr>
        <w:t>)</w:t>
      </w:r>
    </w:p>
    <w:p>
      <w:pPr>
        <w:pStyle w:val="ListParagraph"/>
        <w:numPr>
          <w:ilvl w:val="0"/>
          <w:numId w:val="6"/>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企画提案書には、当該業務の実施体制及び経費の見積及び内訳も明瞭に記載すること。</w:t>
      </w:r>
    </w:p>
    <w:p>
      <w:pPr>
        <w:pStyle w:val="ListParagraph"/>
        <w:numPr>
          <w:ilvl w:val="0"/>
          <w:numId w:val="6"/>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提出期限：</w:t>
      </w:r>
      <w:r>
        <w:rPr>
          <w:rFonts w:eastAsia="ＭＳ 明朝" w:ascii="ＭＳ 明朝" w:hAnsi="ＭＳ 明朝" w:asciiTheme="minorEastAsia" w:eastAsiaTheme="minorEastAsia" w:hAnsiTheme="minorEastAsia"/>
          <w:lang w:eastAsia="ja-JP"/>
        </w:rPr>
        <w:t>2019</w:t>
      </w:r>
      <w:r>
        <w:rPr>
          <w:rFonts w:ascii="ＭＳ 明朝" w:hAnsi="ＭＳ 明朝" w:eastAsia="ＭＳ 明朝" w:asciiTheme="minorEastAsia" w:eastAsiaTheme="minorEastAsia" w:hAnsiTheme="minorEastAsia"/>
          <w:lang w:eastAsia="ja-JP"/>
        </w:rPr>
        <w:t>年</w:t>
      </w:r>
      <w:r>
        <w:rPr>
          <w:rFonts w:eastAsia="ＭＳ 明朝" w:ascii="ＭＳ 明朝" w:hAnsi="ＭＳ 明朝" w:asciiTheme="minorEastAsia" w:eastAsiaTheme="minorEastAsia" w:hAnsiTheme="minorEastAsia"/>
          <w:lang w:eastAsia="ja-JP"/>
        </w:rPr>
        <w:t>7</w:t>
      </w:r>
      <w:r>
        <w:rPr>
          <w:rFonts w:ascii="ＭＳ 明朝" w:hAnsi="ＭＳ 明朝" w:eastAsia="ＭＳ 明朝" w:asciiTheme="minorEastAsia" w:eastAsiaTheme="minorEastAsia" w:hAnsiTheme="minorEastAsia"/>
          <w:lang w:eastAsia="ja-JP"/>
        </w:rPr>
        <w:t>月</w:t>
      </w:r>
      <w:r>
        <w:rPr>
          <w:rFonts w:eastAsia="ＭＳ 明朝" w:ascii="ＭＳ 明朝" w:hAnsi="ＭＳ 明朝" w:asciiTheme="minorEastAsia" w:eastAsiaTheme="minorEastAsia" w:hAnsiTheme="minorEastAsia"/>
          <w:lang w:eastAsia="ja-JP"/>
        </w:rPr>
        <w:t>22</w:t>
      </w:r>
      <w:r>
        <w:rPr>
          <w:rFonts w:ascii="ＭＳ 明朝" w:hAnsi="ＭＳ 明朝" w:eastAsia="ＭＳ 明朝" w:asciiTheme="minorEastAsia" w:eastAsiaTheme="minorEastAsia" w:hAnsiTheme="minorEastAsia"/>
          <w:lang w:eastAsia="ja-JP"/>
        </w:rPr>
        <w:t>日（月）</w:t>
      </w:r>
      <w:r>
        <w:rPr>
          <w:rFonts w:eastAsia="ＭＳ 明朝" w:ascii="ＭＳ 明朝" w:hAnsi="ＭＳ 明朝" w:asciiTheme="minorEastAsia" w:eastAsiaTheme="minorEastAsia" w:hAnsiTheme="minorEastAsia"/>
          <w:lang w:eastAsia="ja-JP"/>
        </w:rPr>
        <w:t>17</w:t>
      </w:r>
      <w:r>
        <w:rPr>
          <w:rFonts w:ascii="ＭＳ 明朝" w:hAnsi="ＭＳ 明朝" w:eastAsia="ＭＳ 明朝" w:asciiTheme="minorEastAsia" w:eastAsiaTheme="minorEastAsia" w:hAnsiTheme="minorEastAsia"/>
          <w:lang w:eastAsia="ja-JP"/>
        </w:rPr>
        <w:t>時</w:t>
      </w:r>
      <w:r>
        <w:rPr>
          <w:rFonts w:eastAsia="ＭＳ 明朝" w:ascii="ＭＳ 明朝" w:hAnsi="ＭＳ 明朝" w:asciiTheme="minorEastAsia" w:eastAsiaTheme="minorEastAsia" w:hAnsiTheme="minorEastAsia"/>
          <w:lang w:eastAsia="ja-JP"/>
        </w:rPr>
        <w:t>00</w:t>
      </w:r>
      <w:r>
        <w:rPr>
          <w:rFonts w:ascii="ＭＳ 明朝" w:hAnsi="ＭＳ 明朝" w:eastAsia="ＭＳ 明朝" w:asciiTheme="minorEastAsia" w:eastAsiaTheme="minorEastAsia" w:hAnsiTheme="minorEastAsia"/>
          <w:lang w:eastAsia="ja-JP"/>
        </w:rPr>
        <w:t>分　</w:t>
      </w:r>
    </w:p>
    <w:p>
      <w:pPr>
        <w:pStyle w:val="ListParagraph"/>
        <w:numPr>
          <w:ilvl w:val="0"/>
          <w:numId w:val="6"/>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提出方法：</w:t>
      </w:r>
      <w:r>
        <w:rPr>
          <w:rFonts w:eastAsia="ＭＳ 明朝" w:ascii="ＭＳ 明朝" w:hAnsi="ＭＳ 明朝" w:asciiTheme="minorEastAsia" w:eastAsiaTheme="minorEastAsia" w:hAnsiTheme="minorEastAsia"/>
          <w:lang w:eastAsia="ja-JP"/>
        </w:rPr>
        <w:t>(1)</w:t>
      </w:r>
      <w:r>
        <w:rPr>
          <w:rFonts w:ascii="ＭＳ 明朝" w:hAnsi="ＭＳ 明朝" w:eastAsia="ＭＳ 明朝" w:asciiTheme="minorEastAsia" w:eastAsiaTheme="minorEastAsia" w:hAnsiTheme="minorEastAsia"/>
          <w:lang w:eastAsia="ja-JP"/>
        </w:rPr>
        <w:t>に</w:t>
      </w:r>
      <w:r>
        <w:rPr>
          <w:rFonts w:eastAsia="ＭＳ 明朝" w:ascii="ＭＳ 明朝" w:hAnsi="ＭＳ 明朝" w:asciiTheme="minorEastAsia" w:eastAsiaTheme="minorEastAsia" w:hAnsiTheme="minorEastAsia"/>
          <w:lang w:eastAsia="ja-JP"/>
        </w:rPr>
        <w:t>5</w:t>
      </w:r>
      <w:r>
        <w:rPr>
          <w:rFonts w:ascii="ＭＳ 明朝" w:hAnsi="ＭＳ 明朝" w:eastAsia="ＭＳ 明朝" w:asciiTheme="minorEastAsia" w:eastAsiaTheme="minorEastAsia" w:hAnsiTheme="minorEastAsia"/>
          <w:lang w:eastAsia="ja-JP"/>
        </w:rPr>
        <w:t>部、持参又は郵送（書留郵便で期限内必着</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するか、</w:t>
      </w:r>
      <w:r>
        <w:rPr>
          <w:rFonts w:eastAsia="ＭＳ 明朝" w:ascii="ＭＳ 明朝" w:hAnsi="ＭＳ 明朝" w:asciiTheme="minorEastAsia" w:eastAsiaTheme="minorEastAsia" w:hAnsiTheme="minorEastAsia"/>
          <w:lang w:eastAsia="ja-JP"/>
        </w:rPr>
        <w:br/>
        <w:t>(1)</w:t>
      </w:r>
      <w:r>
        <w:rPr>
          <w:rFonts w:ascii="ＭＳ 明朝" w:hAnsi="ＭＳ 明朝" w:eastAsia="ＭＳ 明朝" w:asciiTheme="minorEastAsia" w:eastAsiaTheme="minorEastAsia" w:hAnsiTheme="minorEastAsia"/>
          <w:lang w:eastAsia="ja-JP"/>
        </w:rPr>
        <w:t>記載のメールアドレスまで送信すること。</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メールの場合は</w:t>
      </w:r>
      <w:r>
        <w:rPr>
          <w:rFonts w:eastAsia="ＭＳ 明朝" w:ascii="ＭＳ 明朝" w:hAnsi="ＭＳ 明朝" w:asciiTheme="minorEastAsia" w:eastAsiaTheme="minorEastAsia" w:hAnsiTheme="minorEastAsia"/>
          <w:lang w:eastAsia="ja-JP"/>
        </w:rPr>
        <w:t>5MB</w:t>
      </w:r>
      <w:r>
        <w:rPr>
          <w:rFonts w:ascii="ＭＳ 明朝" w:hAnsi="ＭＳ 明朝" w:eastAsia="ＭＳ 明朝" w:asciiTheme="minorEastAsia" w:eastAsiaTheme="minorEastAsia" w:hAnsiTheme="minorEastAsia"/>
          <w:lang w:eastAsia="ja-JP"/>
        </w:rPr>
        <w:t>以下の容量とし、電話等で着信の確認を行うこと。</w:t>
      </w:r>
      <w:r>
        <w:rPr>
          <w:rFonts w:eastAsia="ＭＳ 明朝" w:ascii="ＭＳ 明朝" w:hAnsi="ＭＳ 明朝" w:asciiTheme="minorEastAsia" w:eastAsiaTheme="minorEastAsia" w:hAnsiTheme="minorEastAsia"/>
          <w:lang w:eastAsia="ja-JP"/>
        </w:rPr>
        <w:t>)</w:t>
      </w:r>
    </w:p>
    <w:p>
      <w:pPr>
        <w:pStyle w:val="ListParagraph"/>
        <w:numPr>
          <w:ilvl w:val="0"/>
          <w:numId w:val="5"/>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説明会 実施しない。</w:t>
      </w:r>
    </w:p>
    <w:p>
      <w:pPr>
        <w:pStyle w:val="ListParagraph"/>
        <w:numPr>
          <w:ilvl w:val="0"/>
          <w:numId w:val="5"/>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企画提案に関するヒアリング　必要に応じて実施することがある。</w:t>
      </w:r>
    </w:p>
    <w:p>
      <w:pPr>
        <w:pStyle w:val="ListParagraph"/>
        <w:numPr>
          <w:ilvl w:val="0"/>
          <w:numId w:val="5"/>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提案書を特定するための評価基準 　別紙「提案書の評価基準」のとおり。</w:t>
      </w:r>
    </w:p>
    <w:p>
      <w:pPr>
        <w:pStyle w:val="Normal"/>
        <w:ind w:left="284"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numPr>
          <w:ilvl w:val="0"/>
          <w:numId w:val="1"/>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支払条件及び概算予算額</w:t>
      </w:r>
    </w:p>
    <w:p>
      <w:pPr>
        <w:pStyle w:val="ListParagraph"/>
        <w:numPr>
          <w:ilvl w:val="0"/>
          <w:numId w:val="7"/>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支払条件</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　　納入検査終了後、適法な支払請求書を受理した日から</w:t>
      </w:r>
      <w:r>
        <w:rPr>
          <w:rFonts w:eastAsia="ＭＳ 明朝" w:ascii="ＭＳ 明朝" w:hAnsi="ＭＳ 明朝" w:asciiTheme="minorEastAsia" w:eastAsiaTheme="minorEastAsia" w:hAnsiTheme="minorEastAsia"/>
          <w:lang w:eastAsia="ja-JP"/>
        </w:rPr>
        <w:t>30</w:t>
      </w:r>
      <w:r>
        <w:rPr>
          <w:rFonts w:ascii="ＭＳ 明朝" w:hAnsi="ＭＳ 明朝" w:eastAsia="ＭＳ 明朝" w:asciiTheme="minorEastAsia" w:eastAsiaTheme="minorEastAsia" w:hAnsiTheme="minorEastAsia"/>
          <w:lang w:eastAsia="ja-JP"/>
        </w:rPr>
        <w:t>日以内</w:t>
      </w:r>
    </w:p>
    <w:p>
      <w:pPr>
        <w:pStyle w:val="Normal"/>
        <w:ind w:firstLine="702"/>
        <w:rPr>
          <w:rFonts w:ascii="ＭＳ 明朝" w:hAnsi="ＭＳ 明朝" w:eastAsia="ＭＳ 明朝" w:asciiTheme="minorEastAsia" w:eastAsiaTheme="minorEastAsia" w:hAnsiTheme="minorEastAsia"/>
          <w:lang w:eastAsia="ja-JP"/>
        </w:rPr>
      </w:pPr>
      <w:r>
        <w:rPr>
          <w:rFonts w:eastAsia="ＭＳ 明朝" w:ascii="ＭＳ 明朝" w:hAnsi="ＭＳ 明朝" w:asciiTheme="minorEastAsia" w:eastAsiaTheme="minorEastAsia" w:hAnsiTheme="minorEastAsia"/>
          <w:lang w:eastAsia="ja-JP"/>
        </w:rPr>
        <w:tab/>
        <w:tab/>
        <w:tab/>
      </w:r>
      <w:r>
        <w:rPr>
          <w:rFonts w:ascii="ＭＳ 明朝" w:hAnsi="ＭＳ 明朝" w:eastAsia="ＭＳ 明朝" w:asciiTheme="minorEastAsia" w:eastAsiaTheme="minorEastAsia" w:hAnsiTheme="minorEastAsia"/>
          <w:lang w:eastAsia="ja-JP"/>
        </w:rPr>
        <w:t>に、債権者の取引銀行ロ座へ契約金額を振込むものとする。</w:t>
      </w:r>
    </w:p>
    <w:p>
      <w:pPr>
        <w:pStyle w:val="ListParagraph"/>
        <w:numPr>
          <w:ilvl w:val="0"/>
          <w:numId w:val="7"/>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概算予算額</w:t>
      </w:r>
      <w:r>
        <w:rPr>
          <w:rFonts w:eastAsia="ＭＳ 明朝" w:ascii="ＭＳ 明朝" w:hAnsi="ＭＳ 明朝" w:asciiTheme="minorEastAsia" w:eastAsiaTheme="minorEastAsia" w:hAnsiTheme="minorEastAsia"/>
          <w:lang w:eastAsia="ja-JP"/>
        </w:rPr>
        <w:t xml:space="preserve">: </w:t>
        <w:tab/>
        <w:t>4,700</w:t>
      </w:r>
      <w:r>
        <w:rPr>
          <w:rFonts w:ascii="ＭＳ 明朝" w:hAnsi="ＭＳ 明朝" w:eastAsia="ＭＳ 明朝" w:asciiTheme="minorEastAsia" w:eastAsiaTheme="minorEastAsia" w:hAnsiTheme="minorEastAsia"/>
          <w:lang w:eastAsia="ja-JP"/>
        </w:rPr>
        <w:t>千円以下</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消費税及び地方消費税相当額を含む。</w:t>
      </w:r>
      <w:r>
        <w:rPr>
          <w:rFonts w:eastAsia="ＭＳ 明朝" w:ascii="ＭＳ 明朝" w:hAnsi="ＭＳ 明朝" w:asciiTheme="minorEastAsia" w:eastAsiaTheme="minorEastAsia" w:hAnsiTheme="minorEastAsia"/>
          <w:lang w:eastAsia="ja-JP"/>
        </w:rPr>
        <w:t>)</w:t>
      </w:r>
    </w:p>
    <w:p>
      <w:pPr>
        <w:pStyle w:val="Normal"/>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numPr>
          <w:ilvl w:val="0"/>
          <w:numId w:val="1"/>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その他</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手続において使用する言語及び通貨は、日本語及び日本国通貨に限る。</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照会窓口は</w:t>
      </w:r>
      <w:r>
        <w:rPr>
          <w:rFonts w:eastAsia="ＭＳ 明朝" w:ascii="ＭＳ 明朝" w:hAnsi="ＭＳ 明朝" w:asciiTheme="minorEastAsia" w:eastAsiaTheme="minorEastAsia" w:hAnsiTheme="minorEastAsia"/>
          <w:lang w:eastAsia="ja-JP"/>
        </w:rPr>
        <w:t>3.(1)</w:t>
      </w:r>
      <w:r>
        <w:rPr>
          <w:rFonts w:ascii="ＭＳ 明朝" w:hAnsi="ＭＳ 明朝" w:eastAsia="ＭＳ 明朝" w:asciiTheme="minorEastAsia" w:eastAsiaTheme="minorEastAsia" w:hAnsiTheme="minorEastAsia"/>
          <w:lang w:eastAsia="ja-JP"/>
        </w:rPr>
        <w:t>とし、提出期限の前日まで照会を受付け、口頭で回答するものとする。</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企画提案書の作成及び提出に要する費用は、企画提案者側の負担とする。</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提出期限までに</w:t>
      </w:r>
      <w:r>
        <w:rPr>
          <w:rFonts w:eastAsia="ＭＳ 明朝" w:ascii="ＭＳ 明朝" w:hAnsi="ＭＳ 明朝" w:asciiTheme="minorEastAsia" w:eastAsiaTheme="minorEastAsia" w:hAnsiTheme="minorEastAsia"/>
          <w:lang w:eastAsia="ja-JP"/>
        </w:rPr>
        <w:t>3.(1)</w:t>
      </w:r>
      <w:r>
        <w:rPr>
          <w:rFonts w:ascii="ＭＳ 明朝" w:hAnsi="ＭＳ 明朝" w:eastAsia="ＭＳ 明朝" w:asciiTheme="minorEastAsia" w:eastAsiaTheme="minorEastAsia" w:hAnsiTheme="minorEastAsia"/>
          <w:lang w:eastAsia="ja-JP"/>
        </w:rPr>
        <w:t>に到達しなかった提案書は、いかなる理由をもっても特定されない。</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提案書の差し替え及び再提出は、原則認めないこととする。なお、特定後においても提案書の記載内容の変更は、原則認めないこととする。</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提出された提案書は、当該提案者に無断で</w:t>
      </w:r>
      <w:r>
        <w:rPr>
          <w:rFonts w:eastAsia="ＭＳ 明朝" w:ascii="ＭＳ 明朝" w:hAnsi="ＭＳ 明朝" w:asciiTheme="minorEastAsia" w:eastAsiaTheme="minorEastAsia" w:hAnsiTheme="minorEastAsia"/>
          <w:lang w:eastAsia="ja-JP"/>
        </w:rPr>
        <w:t>2</w:t>
      </w:r>
      <w:r>
        <w:rPr>
          <w:rFonts w:ascii="ＭＳ 明朝" w:hAnsi="ＭＳ 明朝" w:eastAsia="ＭＳ 明朝" w:asciiTheme="minorEastAsia" w:eastAsiaTheme="minorEastAsia" w:hAnsiTheme="minorEastAsia"/>
          <w:lang w:eastAsia="ja-JP"/>
        </w:rPr>
        <w:t>次的な使用は行わない。</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案書を特定した場合は、当該提案書を提出した応募者に対しその旨を書面で通知する。提案書を特定しなかった応募者に対して、当該提案書を特定しなかった旨及び特定しなかつた理由（以下「非特定理由」という。</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を書面により通知する。</w:t>
      </w:r>
    </w:p>
    <w:p>
      <w:pPr>
        <w:pStyle w:val="ListParagraph"/>
        <w:numPr>
          <w:ilvl w:val="0"/>
          <w:numId w:val="8"/>
        </w:numPr>
        <w:ind w:left="756" w:hanging="472"/>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特定しなかった提案書は応募者に返却する。なお、メールで提出された提案書又は返却を希望しない旨を提出する際に申し出た提案書は返却しない。</w:t>
      </w:r>
    </w:p>
    <w:p>
      <w:pPr>
        <w:pStyle w:val="ListParagraph"/>
        <w:numPr>
          <w:ilvl w:val="0"/>
          <w:numId w:val="8"/>
        </w:numPr>
        <w:ind w:left="756" w:hanging="472"/>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提案が特定された者は、企画競争の実施の結果、最適な者として速やかに実施主体と契約を結ぶこととする。</w:t>
      </w:r>
    </w:p>
    <w:p>
      <w:pPr>
        <w:pStyle w:val="ListParagraph"/>
        <w:numPr>
          <w:ilvl w:val="0"/>
          <w:numId w:val="8"/>
        </w:numPr>
        <w:ind w:left="756" w:hanging="472"/>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当募集にない項目で疑義が生じた場合は、その都度協議するものとする。</w:t>
      </w:r>
    </w:p>
    <w:p>
      <w:pPr>
        <w:pStyle w:val="ListParagraph"/>
        <w:ind w:left="756"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Style19"/>
        <w:spacing w:before="25" w:after="0"/>
        <w:ind w:left="426" w:firstLine="565"/>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Style19"/>
        <w:spacing w:before="44" w:after="0"/>
        <w:ind w:left="0" w:right="233" w:hanging="0"/>
        <w:jc w:val="center"/>
        <w:rPr/>
      </w:pPr>
      <w:r>
        <w:rPr/>
      </w:r>
    </w:p>
    <w:sectPr>
      <w:type w:val="nextPage"/>
      <w:pgSz w:w="11906" w:h="16838"/>
      <w:pgMar w:left="1701" w:right="1701" w:header="0" w:top="1985" w:footer="0" w:bottom="1701"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ＭＳ ゴシック">
    <w:charset w:val="80"/>
    <w:family w:val="roman"/>
    <w:pitch w:val="variable"/>
  </w:font>
  <w:font w:name="Cambria">
    <w:charset w:val="80"/>
    <w:family w:val="roman"/>
    <w:pitch w:val="variable"/>
  </w:font>
  <w:font w:name="Liberation Sans">
    <w:altName w:val="Arial"/>
    <w:charset w:val="80"/>
    <w:family w:val="swiss"/>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4">
    <w:lvl w:ilvl="0">
      <w:start w:val="1"/>
      <w:numFmt w:val="decimal"/>
      <w:lvlText w:val="%1"/>
      <w:lvlJc w:val="left"/>
      <w:pPr>
        <w:ind w:left="846" w:hanging="420"/>
      </w:pPr>
    </w:lvl>
    <w:lvl w:ilvl="1">
      <w:start w:val="1"/>
      <w:numFmt w:val="aiueoFullWidth"/>
      <w:lvlText w:val="(%2)"/>
      <w:lvlJc w:val="left"/>
      <w:pPr>
        <w:ind w:left="1266" w:hanging="420"/>
      </w:pPr>
    </w:lvl>
    <w:lvl w:ilvl="2">
      <w:start w:val="1"/>
      <w:numFmt w:val="decimal"/>
      <w:lvlText w:val="%3"/>
      <w:lvlJc w:val="left"/>
      <w:pPr>
        <w:ind w:left="1686" w:hanging="420"/>
      </w:pPr>
    </w:lvl>
    <w:lvl w:ilvl="3">
      <w:start w:val="1"/>
      <w:numFmt w:val="decimal"/>
      <w:lvlText w:val="%4."/>
      <w:lvlJc w:val="left"/>
      <w:pPr>
        <w:ind w:left="2106" w:hanging="420"/>
      </w:pPr>
    </w:lvl>
    <w:lvl w:ilvl="4">
      <w:start w:val="1"/>
      <w:numFmt w:val="aiueoFullWidth"/>
      <w:lvlText w:val="(%5)"/>
      <w:lvlJc w:val="left"/>
      <w:pPr>
        <w:ind w:left="2526" w:hanging="420"/>
      </w:pPr>
    </w:lvl>
    <w:lvl w:ilvl="5">
      <w:start w:val="1"/>
      <w:numFmt w:val="decimal"/>
      <w:lvlText w:val="%6"/>
      <w:lvlJc w:val="left"/>
      <w:pPr>
        <w:ind w:left="2946" w:hanging="420"/>
      </w:pPr>
    </w:lvl>
    <w:lvl w:ilvl="6">
      <w:start w:val="1"/>
      <w:numFmt w:val="decimal"/>
      <w:lvlText w:val="%7."/>
      <w:lvlJc w:val="left"/>
      <w:pPr>
        <w:ind w:left="3366" w:hanging="420"/>
      </w:pPr>
    </w:lvl>
    <w:lvl w:ilvl="7">
      <w:start w:val="1"/>
      <w:numFmt w:val="aiueoFullWidth"/>
      <w:lvlText w:val="(%8)"/>
      <w:lvlJc w:val="left"/>
      <w:pPr>
        <w:ind w:left="3786" w:hanging="420"/>
      </w:pPr>
    </w:lvl>
    <w:lvl w:ilvl="8">
      <w:start w:val="1"/>
      <w:numFmt w:val="decimal"/>
      <w:lvlText w:val="%9"/>
      <w:lvlJc w:val="left"/>
      <w:pPr>
        <w:ind w:left="4206" w:hanging="420"/>
      </w:pPr>
    </w:lvl>
  </w:abstractNum>
  <w:abstractNum w:abstractNumId="5">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6">
    <w:lvl w:ilvl="0">
      <w:start w:val="1"/>
      <w:numFmt w:val="decimal"/>
      <w:lvlText w:val="%1"/>
      <w:lvlJc w:val="left"/>
      <w:pPr>
        <w:ind w:left="846" w:hanging="420"/>
      </w:pPr>
    </w:lvl>
    <w:lvl w:ilvl="1">
      <w:start w:val="1"/>
      <w:numFmt w:val="aiueoFullWidth"/>
      <w:lvlText w:val="(%2)"/>
      <w:lvlJc w:val="left"/>
      <w:pPr>
        <w:ind w:left="1266" w:hanging="420"/>
      </w:pPr>
    </w:lvl>
    <w:lvl w:ilvl="2">
      <w:start w:val="1"/>
      <w:numFmt w:val="decimal"/>
      <w:lvlText w:val="%3"/>
      <w:lvlJc w:val="left"/>
      <w:pPr>
        <w:ind w:left="1686" w:hanging="420"/>
      </w:pPr>
    </w:lvl>
    <w:lvl w:ilvl="3">
      <w:start w:val="1"/>
      <w:numFmt w:val="decimal"/>
      <w:lvlText w:val="%4."/>
      <w:lvlJc w:val="left"/>
      <w:pPr>
        <w:ind w:left="2106" w:hanging="420"/>
      </w:pPr>
    </w:lvl>
    <w:lvl w:ilvl="4">
      <w:start w:val="1"/>
      <w:numFmt w:val="aiueoFullWidth"/>
      <w:lvlText w:val="(%5)"/>
      <w:lvlJc w:val="left"/>
      <w:pPr>
        <w:ind w:left="2526" w:hanging="420"/>
      </w:pPr>
    </w:lvl>
    <w:lvl w:ilvl="5">
      <w:start w:val="1"/>
      <w:numFmt w:val="decimal"/>
      <w:lvlText w:val="%6"/>
      <w:lvlJc w:val="left"/>
      <w:pPr>
        <w:ind w:left="2946" w:hanging="420"/>
      </w:pPr>
    </w:lvl>
    <w:lvl w:ilvl="6">
      <w:start w:val="1"/>
      <w:numFmt w:val="decimal"/>
      <w:lvlText w:val="%7."/>
      <w:lvlJc w:val="left"/>
      <w:pPr>
        <w:ind w:left="3366" w:hanging="420"/>
      </w:pPr>
    </w:lvl>
    <w:lvl w:ilvl="7">
      <w:start w:val="1"/>
      <w:numFmt w:val="aiueoFullWidth"/>
      <w:lvlText w:val="(%8)"/>
      <w:lvlJc w:val="left"/>
      <w:pPr>
        <w:ind w:left="3786" w:hanging="420"/>
      </w:pPr>
    </w:lvl>
    <w:lvl w:ilvl="8">
      <w:start w:val="1"/>
      <w:numFmt w:val="decimal"/>
      <w:lvlText w:val="%9"/>
      <w:lvlJc w:val="left"/>
      <w:pPr>
        <w:ind w:left="4206" w:hanging="420"/>
      </w:pPr>
    </w:lvl>
  </w:abstractNum>
  <w:abstractNum w:abstractNumId="7">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8">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jc w:val="left"/>
    </w:pPr>
    <w:rPr>
      <w:rFonts w:ascii="ＭＳ ゴシック" w:hAnsi="ＭＳ ゴシック" w:eastAsia="ＭＳ ゴシック" w:cs="ＭＳ ゴシック"/>
      <w:color w:val="auto"/>
      <w:kern w:val="0"/>
      <w:sz w:val="22"/>
      <w:szCs w:val="22"/>
      <w:lang w:val="en-US" w:eastAsia="en-US" w:bidi="ar-SA"/>
    </w:rPr>
  </w:style>
  <w:style w:type="paragraph" w:styleId="1">
    <w:name w:val="Heading 1"/>
    <w:basedOn w:val="Normal"/>
    <w:uiPriority w:val="1"/>
    <w:qFormat/>
    <w:pPr>
      <w:spacing w:before="39" w:after="0"/>
      <w:outlineLvl w:val="0"/>
    </w:pPr>
    <w:rPr>
      <w:sz w:val="28"/>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6"/>
    <w:uiPriority w:val="99"/>
    <w:qFormat/>
    <w:rsid w:val="00f05feb"/>
    <w:rPr>
      <w:rFonts w:ascii="ＭＳ ゴシック" w:hAnsi="ＭＳ ゴシック" w:eastAsia="ＭＳ ゴシック" w:cs="ＭＳ ゴシック"/>
    </w:rPr>
  </w:style>
  <w:style w:type="character" w:styleId="Style14" w:customStyle="1">
    <w:name w:val="フッター (文字)"/>
    <w:basedOn w:val="DefaultParagraphFont"/>
    <w:link w:val="a8"/>
    <w:uiPriority w:val="99"/>
    <w:qFormat/>
    <w:rsid w:val="00f05feb"/>
    <w:rPr>
      <w:rFonts w:ascii="ＭＳ ゴシック" w:hAnsi="ＭＳ ゴシック" w:eastAsia="ＭＳ ゴシック" w:cs="ＭＳ ゴシック"/>
    </w:rPr>
  </w:style>
  <w:style w:type="character" w:styleId="Style15" w:customStyle="1">
    <w:name w:val="吹き出し (文字)"/>
    <w:basedOn w:val="DefaultParagraphFont"/>
    <w:link w:val="aa"/>
    <w:uiPriority w:val="99"/>
    <w:semiHidden/>
    <w:qFormat/>
    <w:rsid w:val="00bd2345"/>
    <w:rPr>
      <w:rFonts w:ascii="Cambria" w:hAnsi="Cambria" w:eastAsia="ＭＳ ゴシック" w:cs="" w:asciiTheme="majorHAnsi" w:cstheme="majorBidi" w:eastAsiaTheme="majorEastAsia" w:hAnsiTheme="majorHAnsi"/>
      <w:sz w:val="18"/>
      <w:szCs w:val="18"/>
    </w:rPr>
  </w:style>
  <w:style w:type="character" w:styleId="Style16" w:customStyle="1">
    <w:name w:val="本文 (文字)"/>
    <w:basedOn w:val="DefaultParagraphFont"/>
    <w:link w:val="a3"/>
    <w:uiPriority w:val="1"/>
    <w:qFormat/>
    <w:rsid w:val="001e7fc7"/>
    <w:rPr>
      <w:rFonts w:ascii="ＭＳ ゴシック" w:hAnsi="ＭＳ ゴシック" w:eastAsia="ＭＳ ゴシック" w:cs="ＭＳ ゴシック"/>
      <w:sz w:val="24"/>
      <w:szCs w:val="24"/>
    </w:rPr>
  </w:style>
  <w:style w:type="character" w:styleId="Style17">
    <w:name w:val="インターネットリンク"/>
    <w:basedOn w:val="DefaultParagraphFont"/>
    <w:uiPriority w:val="99"/>
    <w:unhideWhenUsed/>
    <w:rsid w:val="00b93b2e"/>
    <w:rPr>
      <w:color w:val="0000FF" w:themeColor="hyperlink"/>
      <w:u w:val="single"/>
    </w:rPr>
  </w:style>
  <w:style w:type="character" w:styleId="ListLabel1">
    <w:name w:val="ListLabel 1"/>
    <w:qFormat/>
    <w:rPr>
      <w:rFonts w:eastAsia="ＭＳ 明朝" w:cs="ＭＳ 明朝"/>
      <w:w w:val="100"/>
      <w:sz w:val="21"/>
      <w:szCs w:val="21"/>
    </w:rPr>
  </w:style>
  <w:style w:type="character" w:styleId="ListLabel2">
    <w:name w:val="ListLabel 2"/>
    <w:qFormat/>
    <w:rPr>
      <w:rFonts w:eastAsia="ＭＳ 明朝" w:cs="ＭＳ 明朝"/>
      <w:w w:val="100"/>
      <w:sz w:val="21"/>
      <w:szCs w:val="21"/>
    </w:rPr>
  </w:style>
  <w:style w:type="character" w:styleId="ListLabel3">
    <w:name w:val="ListLabel 3"/>
    <w:qFormat/>
    <w:rPr>
      <w:rFonts w:eastAsia="ＭＳ 明朝" w:cs="ＭＳ 明朝"/>
      <w:w w:val="100"/>
      <w:sz w:val="21"/>
      <w:szCs w:val="21"/>
    </w:rPr>
  </w:style>
  <w:style w:type="character" w:styleId="ListLabel4">
    <w:name w:val="ListLabel 4"/>
    <w:qFormat/>
    <w:rPr>
      <w:rFonts w:eastAsia="ＭＳ ゴシック" w:cs="ＭＳ ゴシック"/>
      <w:spacing w:val="0"/>
      <w:w w:val="100"/>
      <w:sz w:val="24"/>
      <w:szCs w:val="24"/>
    </w:rPr>
  </w:style>
  <w:style w:type="character" w:styleId="ListLabel5">
    <w:name w:val="ListLabel 5"/>
    <w:qFormat/>
    <w:rPr>
      <w:rFonts w:eastAsia="ＭＳ 明朝" w:cs="ＭＳ 明朝"/>
      <w:w w:val="100"/>
      <w:sz w:val="21"/>
      <w:szCs w:val="21"/>
    </w:rPr>
  </w:style>
  <w:style w:type="character" w:styleId="ListLabel6">
    <w:name w:val="ListLabel 6"/>
    <w:qFormat/>
    <w:rPr>
      <w:rFonts w:eastAsia="ＭＳ ゴシック" w:cs="ＭＳ ゴシック"/>
      <w:w w:val="200"/>
      <w:sz w:val="24"/>
      <w:szCs w:val="24"/>
    </w:rPr>
  </w:style>
  <w:style w:type="character" w:styleId="ListLabel7">
    <w:name w:val="ListLabel 7"/>
    <w:qFormat/>
    <w:rPr>
      <w:rFonts w:eastAsia="ＭＳ ゴシック" w:cs="ＭＳ ゴシック"/>
      <w:w w:val="100"/>
      <w:sz w:val="24"/>
      <w:szCs w:val="24"/>
    </w:rPr>
  </w:style>
  <w:style w:type="character" w:styleId="ListLabel8">
    <w:name w:val="ListLabel 8"/>
    <w:qFormat/>
    <w:rPr>
      <w:rFonts w:eastAsia="ＭＳ ゴシック" w:cs="ＭＳ ゴシック"/>
      <w:spacing w:val="0"/>
      <w:w w:val="100"/>
      <w:sz w:val="24"/>
      <w:szCs w:val="24"/>
    </w:rPr>
  </w:style>
  <w:style w:type="paragraph" w:styleId="Style18">
    <w:name w:val="見出し"/>
    <w:basedOn w:val="Normal"/>
    <w:next w:val="Style19"/>
    <w:qFormat/>
    <w:pPr>
      <w:keepNext w:val="true"/>
      <w:spacing w:before="240" w:after="120"/>
    </w:pPr>
    <w:rPr>
      <w:rFonts w:ascii="Liberation Sans" w:hAnsi="Liberation Sans" w:eastAsia="ＭＳ ゴシック" w:cs="Mangal"/>
      <w:sz w:val="28"/>
      <w:szCs w:val="28"/>
    </w:rPr>
  </w:style>
  <w:style w:type="paragraph" w:styleId="Style19">
    <w:name w:val="Body Text"/>
    <w:basedOn w:val="Normal"/>
    <w:link w:val="a4"/>
    <w:uiPriority w:val="1"/>
    <w:qFormat/>
    <w:pPr>
      <w:ind w:left="118" w:hanging="0"/>
    </w:pPr>
    <w:rPr>
      <w:sz w:val="24"/>
      <w:szCs w:val="24"/>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ListParagraph">
    <w:name w:val="List Paragraph"/>
    <w:basedOn w:val="Normal"/>
    <w:uiPriority w:val="1"/>
    <w:qFormat/>
    <w:pPr>
      <w:ind w:left="1112" w:hanging="492"/>
    </w:pPr>
    <w:rPr/>
  </w:style>
  <w:style w:type="paragraph" w:styleId="TableParagraph" w:customStyle="1">
    <w:name w:val="Table Paragraph"/>
    <w:basedOn w:val="Normal"/>
    <w:uiPriority w:val="1"/>
    <w:qFormat/>
    <w:pPr/>
    <w:rPr/>
  </w:style>
  <w:style w:type="paragraph" w:styleId="Style23">
    <w:name w:val="Header"/>
    <w:basedOn w:val="Normal"/>
    <w:link w:val="a7"/>
    <w:uiPriority w:val="99"/>
    <w:unhideWhenUsed/>
    <w:rsid w:val="00f05feb"/>
    <w:pPr>
      <w:tabs>
        <w:tab w:val="clear" w:pos="720"/>
        <w:tab w:val="center" w:pos="4252" w:leader="none"/>
        <w:tab w:val="right" w:pos="8504" w:leader="none"/>
      </w:tabs>
      <w:snapToGrid w:val="false"/>
    </w:pPr>
    <w:rPr/>
  </w:style>
  <w:style w:type="paragraph" w:styleId="Style24">
    <w:name w:val="Footer"/>
    <w:basedOn w:val="Normal"/>
    <w:link w:val="a9"/>
    <w:uiPriority w:val="99"/>
    <w:unhideWhenUsed/>
    <w:rsid w:val="00f05feb"/>
    <w:pPr>
      <w:tabs>
        <w:tab w:val="clear" w:pos="720"/>
        <w:tab w:val="center" w:pos="4252" w:leader="none"/>
        <w:tab w:val="right" w:pos="8504" w:leader="none"/>
      </w:tabs>
      <w:snapToGrid w:val="false"/>
    </w:pPr>
    <w:rPr/>
  </w:style>
  <w:style w:type="paragraph" w:styleId="BalloonText">
    <w:name w:val="Balloon Text"/>
    <w:basedOn w:val="Normal"/>
    <w:link w:val="ab"/>
    <w:uiPriority w:val="99"/>
    <w:semiHidden/>
    <w:unhideWhenUsed/>
    <w:qFormat/>
    <w:rsid w:val="00bd2345"/>
    <w:pPr/>
    <w:rPr>
      <w:rFonts w:ascii="Cambria" w:hAnsi="Cambria"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numbering" Target="numbering.xml" />
  <Relationship Id="rId3" Type="http://schemas.openxmlformats.org/officeDocument/2006/relationships/fontTable" Target="fontTable.xml" />
  <Relationship Id="rId4" Type="http://schemas.openxmlformats.org/officeDocument/2006/relationships/settings" Target="settings.xml" />
  <Relationship Id="rId5"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LibreOffice/6.2.3.2$Windows_X86_64 LibreOffice_project/aecc05fe267cc68dde00352a451aa867b3b546ac</Application>
  <Pages>3</Pages>
  <Words>1296</Words>
  <Characters>1479</Characters>
  <CharactersWithSpaces>1505</CharactersWithSpaces>
  <Paragraphs>50</Paragraphs>
  <Company>パシフィックコンサルタンツ(株)</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2019-06-24T09:47:00Z</dcterms:created>
  <dc:creator>東條 文典</dc:creator>
  <dc:description/>
  <dc:language>ja-JP</dc:language>
  <cp:lastModifiedBy>manabe</cp:lastModifiedBy>
  <cp:lastPrinted>2019-06-19T08:13:00Z</cp:lastPrinted>
  <dcterms:modified xsi:type="dcterms:W3CDTF">2019-07-04T08:06:00Z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パシフィックコンサルタンツ(株)</vt:lpwstr>
  </property>
  <property fmtid="{D5CDD505-2E9C-101B-9397-08002B2CF9AE}" pid="4" name="Created">
    <vt:filetime>2019-06-11T00:00:00Z</vt:filetime>
  </property>
  <property fmtid="{D5CDD505-2E9C-101B-9397-08002B2CF9AE}" pid="5" name="DocSecurity">
    <vt:i4>0</vt:i4>
  </property>
  <property fmtid="{D5CDD505-2E9C-101B-9397-08002B2CF9AE}" pid="6" name="HyperlinksChanged">
    <vt:bool>0</vt:bool>
  </property>
  <property fmtid="{D5CDD505-2E9C-101B-9397-08002B2CF9AE}" pid="7" name="LastSaved">
    <vt:filetime>2019-06-12T00:00:00Z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