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&#65279;<?xml version="1.0" encoding="utf-8"?>
<Relationships xmlns="http://schemas.openxmlformats.org/package/2006/relationships">
  <Relationship Id="rId1" Type="http://schemas.openxmlformats.org/package/2006/relationships/metadata/core-properties" Target="docProps/core.xml" />
  <Relationship Id="rId2" Type="http://schemas.openxmlformats.org/officeDocument/2006/relationships/extended-properties" Target="docProps/app.xml" />
  <Relationship Id="rId3" Type="http://schemas.openxmlformats.org/officeDocument/2006/relationships/custom-properties" Target="docProps/custom.xml" />
  <Relationship Id="rId4" Type="http://schemas.openxmlformats.org/officeDocument/2006/relationships/officeDocument" Target="word/document.xml" />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spacing w:before="48" w:after="0"/>
        <w:jc w:val="right"/>
        <w:rPr>
          <w:rFonts w:ascii="ＭＳ 明朝" w:hAnsi="ＭＳ 明朝" w:eastAsia="ＭＳ 明朝" w:asciiTheme="minorEastAsia" w:eastAsiaTheme="minorEastAsia" w:hAnsiTheme="minorEastAsia"/>
          <w:sz w:val="22"/>
          <w:lang w:eastAsia="ja-JP"/>
        </w:rPr>
      </w:pPr>
      <w:bookmarkStart w:id="0" w:name="_GoBack"/>
      <w:bookmarkEnd w:id="0"/>
      <w:r>
        <w:rPr>
          <w:rFonts w:eastAsia="ＭＳ 明朝" w:ascii="ＭＳ 明朝" w:hAnsi="ＭＳ 明朝" w:asciiTheme="minorEastAsia" w:eastAsiaTheme="minorEastAsia" w:hAnsiTheme="minorEastAsia"/>
          <w:sz w:val="22"/>
          <w:lang w:eastAsia="ja-JP"/>
        </w:rPr>
        <w:t>2019</w:t>
      </w:r>
      <w:r>
        <w:rPr>
          <w:rFonts w:ascii="ＭＳ 明朝" w:hAnsi="ＭＳ 明朝" w:eastAsia="ＭＳ 明朝" w:asciiTheme="minorEastAsia" w:eastAsiaTheme="minorEastAsia" w:hAnsiTheme="minorEastAsia"/>
          <w:sz w:val="22"/>
          <w:lang w:eastAsia="ja-JP"/>
        </w:rPr>
        <w:t>年</w:t>
      </w:r>
      <w:r>
        <w:rPr>
          <w:rFonts w:eastAsia="ＭＳ 明朝" w:ascii="ＭＳ 明朝" w:hAnsi="ＭＳ 明朝" w:asciiTheme="minorEastAsia" w:eastAsiaTheme="minorEastAsia" w:hAnsiTheme="minorEastAsia"/>
          <w:sz w:val="22"/>
          <w:lang w:eastAsia="ja-JP"/>
        </w:rPr>
        <w:t>7</w:t>
      </w:r>
      <w:r>
        <w:rPr>
          <w:rFonts w:ascii="ＭＳ 明朝" w:hAnsi="ＭＳ 明朝" w:eastAsia="ＭＳ 明朝" w:asciiTheme="minorEastAsia" w:eastAsiaTheme="minorEastAsia" w:hAnsiTheme="minorEastAsia"/>
          <w:sz w:val="22"/>
          <w:lang w:eastAsia="ja-JP"/>
        </w:rPr>
        <w:t>月</w:t>
      </w:r>
      <w:r>
        <w:rPr>
          <w:rFonts w:eastAsia="ＭＳ 明朝" w:ascii="ＭＳ 明朝" w:hAnsi="ＭＳ 明朝" w:asciiTheme="minorEastAsia" w:eastAsiaTheme="minorEastAsia" w:hAnsiTheme="minorEastAsia"/>
          <w:sz w:val="22"/>
          <w:lang w:eastAsia="ja-JP"/>
        </w:rPr>
        <w:t>5</w:t>
      </w:r>
      <w:r>
        <w:rPr>
          <w:rFonts w:ascii="ＭＳ 明朝" w:hAnsi="ＭＳ 明朝" w:eastAsia="ＭＳ 明朝" w:asciiTheme="minorEastAsia" w:eastAsiaTheme="minorEastAsia" w:hAnsiTheme="minorEastAsia"/>
          <w:sz w:val="22"/>
          <w:lang w:eastAsia="ja-JP"/>
        </w:rPr>
        <w:t>日</w:t>
      </w:r>
    </w:p>
    <w:p>
      <w:pPr>
        <w:pStyle w:val="1"/>
        <w:spacing w:before="48" w:after="0"/>
        <w:jc w:val="right"/>
        <w:rPr>
          <w:rFonts w:ascii="ＭＳ 明朝" w:hAnsi="ＭＳ 明朝" w:eastAsia="ＭＳ 明朝" w:asciiTheme="minorEastAsia" w:eastAsiaTheme="minorEastAsia" w:hAnsiTheme="minorEastAsia"/>
          <w:sz w:val="22"/>
          <w:lang w:eastAsia="ja-JP"/>
        </w:rPr>
      </w:pPr>
      <w:r>
        <w:rPr>
          <w:rFonts w:ascii="ＭＳ 明朝" w:hAnsi="ＭＳ 明朝" w:eastAsia="ＭＳ 明朝" w:asciiTheme="minorEastAsia" w:eastAsiaTheme="minorEastAsia" w:hAnsiTheme="minorEastAsia"/>
          <w:sz w:val="22"/>
          <w:lang w:eastAsia="ja-JP"/>
        </w:rPr>
        <w:t>高松空港株式会社</w:t>
      </w:r>
    </w:p>
    <w:p>
      <w:pPr>
        <w:pStyle w:val="1"/>
        <w:spacing w:before="48" w:after="0"/>
        <w:jc w:val="right"/>
        <w:rPr>
          <w:rFonts w:ascii="ＭＳ 明朝" w:hAnsi="ＭＳ 明朝" w:eastAsia="ＭＳ 明朝" w:asciiTheme="minorEastAsia" w:eastAsiaTheme="minorEastAsia" w:hAnsiTheme="minorEastAsia"/>
          <w:sz w:val="22"/>
          <w:lang w:eastAsia="ja-JP"/>
        </w:rPr>
      </w:pPr>
      <w:r>
        <w:rPr>
          <w:rFonts w:eastAsia="ＭＳ 明朝" w:eastAsiaTheme="minorEastAsia" w:ascii="ＭＳ 明朝" w:hAnsi="ＭＳ 明朝"/>
          <w:sz w:val="22"/>
          <w:lang w:eastAsia="ja-JP"/>
        </w:rPr>
      </w:r>
    </w:p>
    <w:p>
      <w:pPr>
        <w:pStyle w:val="1"/>
        <w:spacing w:before="48" w:after="0"/>
        <w:jc w:val="center"/>
        <w:rPr>
          <w:rFonts w:ascii="ＭＳ 明朝" w:hAnsi="ＭＳ 明朝" w:eastAsia="ＭＳ 明朝" w:asciiTheme="minorEastAsia" w:eastAsiaTheme="minorEastAsia" w:hAnsiTheme="minorEastAsia"/>
          <w:sz w:val="22"/>
          <w:szCs w:val="22"/>
          <w:lang w:eastAsia="ja-JP"/>
        </w:rPr>
      </w:pPr>
      <w:r>
        <w:rPr>
          <w:rFonts w:ascii="ＭＳ 明朝" w:hAnsi="ＭＳ 明朝" w:eastAsia="ＭＳ 明朝" w:asciiTheme="minorEastAsia" w:eastAsiaTheme="minorEastAsia" w:hAnsiTheme="minorEastAsia"/>
          <w:sz w:val="22"/>
          <w:szCs w:val="22"/>
          <w:lang w:eastAsia="ja-JP"/>
        </w:rPr>
        <w:t>企画競争実施の提案募集</w:t>
      </w:r>
    </w:p>
    <w:p>
      <w:pPr>
        <w:pStyle w:val="1"/>
        <w:spacing w:before="48" w:after="0"/>
        <w:ind w:left="3507" w:hanging="0"/>
        <w:rPr>
          <w:rFonts w:ascii="ＭＳ 明朝" w:hAnsi="ＭＳ 明朝" w:eastAsia="ＭＳ 明朝" w:asciiTheme="minorEastAsia" w:eastAsiaTheme="minorEastAsia" w:hAnsiTheme="minorEastAsia"/>
          <w:sz w:val="22"/>
          <w:szCs w:val="22"/>
          <w:lang w:eastAsia="ja-JP"/>
        </w:rPr>
      </w:pPr>
      <w:r>
        <w:rPr>
          <w:rFonts w:eastAsia="ＭＳ 明朝" w:eastAsiaTheme="minorEastAsia" w:ascii="ＭＳ 明朝" w:hAnsi="ＭＳ 明朝"/>
          <w:sz w:val="22"/>
          <w:szCs w:val="22"/>
          <w:lang w:eastAsia="ja-JP"/>
        </w:rPr>
      </w:r>
    </w:p>
    <w:p>
      <w:pPr>
        <w:pStyle w:val="Style19"/>
        <w:spacing w:before="1" w:after="0"/>
        <w:ind w:left="0" w:hanging="0"/>
        <w:rPr>
          <w:rFonts w:ascii="ＭＳ 明朝" w:hAnsi="ＭＳ 明朝" w:eastAsia="ＭＳ 明朝" w:asciiTheme="minorEastAsia" w:eastAsiaTheme="minorEastAsia" w:hAnsiTheme="minorEastAsia"/>
          <w:sz w:val="22"/>
          <w:szCs w:val="22"/>
          <w:lang w:eastAsia="ja-JP"/>
        </w:rPr>
      </w:pPr>
      <w:r>
        <w:rPr>
          <w:rFonts w:ascii="ＭＳ 明朝" w:hAnsi="ＭＳ 明朝" w:eastAsia="ＭＳ 明朝" w:asciiTheme="minorEastAsia" w:eastAsiaTheme="minorEastAsia" w:hAnsiTheme="minorEastAsia"/>
          <w:sz w:val="22"/>
          <w:szCs w:val="22"/>
          <w:lang w:eastAsia="ja-JP"/>
        </w:rPr>
        <w:t>次のとおり、企画提案書を募集する。</w:t>
      </w:r>
    </w:p>
    <w:p>
      <w:pPr>
        <w:pStyle w:val="Style19"/>
        <w:ind w:left="0" w:hanging="0"/>
        <w:rPr>
          <w:rFonts w:ascii="ＭＳ 明朝" w:hAnsi="ＭＳ 明朝" w:eastAsia="ＭＳ 明朝" w:asciiTheme="minorEastAsia" w:eastAsiaTheme="minorEastAsia" w:hAnsiTheme="minorEastAsia"/>
          <w:sz w:val="22"/>
          <w:szCs w:val="22"/>
          <w:lang w:eastAsia="ja-JP"/>
        </w:rPr>
      </w:pPr>
      <w:r>
        <w:rPr>
          <w:rFonts w:eastAsia="ＭＳ 明朝" w:eastAsiaTheme="minorEastAsia" w:ascii="ＭＳ 明朝" w:hAnsi="ＭＳ 明朝"/>
          <w:sz w:val="22"/>
          <w:szCs w:val="22"/>
          <w:lang w:eastAsia="ja-JP"/>
        </w:rPr>
      </w:r>
    </w:p>
    <w:p>
      <w:pPr>
        <w:pStyle w:val="Style19"/>
        <w:numPr>
          <w:ilvl w:val="0"/>
          <w:numId w:val="1"/>
        </w:numPr>
        <w:rPr>
          <w:rFonts w:ascii="ＭＳ 明朝" w:hAnsi="ＭＳ 明朝" w:eastAsia="ＭＳ 明朝" w:asciiTheme="minorEastAsia" w:eastAsiaTheme="minorEastAsia" w:hAnsiTheme="minorEastAsia"/>
          <w:sz w:val="22"/>
          <w:szCs w:val="22"/>
          <w:lang w:eastAsia="ja-JP"/>
        </w:rPr>
      </w:pPr>
      <w:r>
        <w:rPr>
          <w:rFonts w:ascii="ＭＳ 明朝" w:hAnsi="ＭＳ 明朝" w:eastAsia="ＭＳ 明朝" w:asciiTheme="minorEastAsia" w:eastAsiaTheme="minorEastAsia" w:hAnsiTheme="minorEastAsia"/>
          <w:sz w:val="22"/>
          <w:szCs w:val="22"/>
          <w:lang w:eastAsia="ja-JP"/>
        </w:rPr>
        <w:t>業務概要</w:t>
      </w:r>
    </w:p>
    <w:p>
      <w:pPr>
        <w:pStyle w:val="Style19"/>
        <w:numPr>
          <w:ilvl w:val="0"/>
          <w:numId w:val="2"/>
        </w:numPr>
        <w:spacing w:before="52" w:after="0"/>
        <w:ind w:left="640" w:hanging="420"/>
        <w:rPr>
          <w:rFonts w:ascii="ＭＳ 明朝" w:hAnsi="ＭＳ 明朝" w:eastAsia="ＭＳ 明朝" w:asciiTheme="minorEastAsia" w:eastAsiaTheme="minorEastAsia" w:hAnsiTheme="minorEastAsia"/>
          <w:sz w:val="22"/>
          <w:szCs w:val="22"/>
          <w:lang w:eastAsia="ja-JP"/>
        </w:rPr>
      </w:pPr>
      <w:r>
        <w:rPr>
          <w:rFonts w:ascii="ＭＳ 明朝" w:hAnsi="ＭＳ 明朝" w:eastAsia="ＭＳ 明朝" w:asciiTheme="minorEastAsia" w:eastAsiaTheme="minorEastAsia" w:hAnsiTheme="minorEastAsia"/>
          <w:sz w:val="22"/>
          <w:szCs w:val="22"/>
          <w:lang w:eastAsia="ja-JP"/>
        </w:rPr>
        <w:t>業務名</w:t>
      </w:r>
    </w:p>
    <w:p>
      <w:pPr>
        <w:pStyle w:val="Style19"/>
        <w:spacing w:before="52" w:after="0"/>
        <w:ind w:left="638" w:hanging="0"/>
        <w:rPr>
          <w:rFonts w:ascii="ＭＳ 明朝" w:hAnsi="ＭＳ 明朝" w:eastAsia="ＭＳ 明朝" w:asciiTheme="minorEastAsia" w:eastAsiaTheme="minorEastAsia" w:hAnsiTheme="minorEastAsia"/>
          <w:sz w:val="22"/>
          <w:szCs w:val="22"/>
          <w:lang w:eastAsia="ja-JP"/>
        </w:rPr>
      </w:pPr>
      <w:r>
        <w:rPr>
          <w:rFonts w:ascii="ＭＳ 明朝" w:hAnsi="ＭＳ 明朝" w:eastAsia="ＭＳ 明朝" w:asciiTheme="minorEastAsia" w:eastAsiaTheme="minorEastAsia" w:hAnsiTheme="minorEastAsia"/>
          <w:sz w:val="22"/>
          <w:szCs w:val="22"/>
          <w:lang w:eastAsia="ja-JP"/>
        </w:rPr>
        <w:t>令和元年度訪日外国人旅行者周遊促進事業費補助金事業</w:t>
      </w:r>
    </w:p>
    <w:p>
      <w:pPr>
        <w:pStyle w:val="Style19"/>
        <w:spacing w:before="52" w:after="0"/>
        <w:ind w:left="638" w:hanging="0"/>
        <w:rPr>
          <w:rFonts w:ascii="ＭＳ 明朝" w:hAnsi="ＭＳ 明朝" w:eastAsia="ＭＳ 明朝" w:asciiTheme="minorEastAsia" w:eastAsiaTheme="minorEastAsia" w:hAnsiTheme="minorEastAsia"/>
          <w:sz w:val="22"/>
          <w:szCs w:val="22"/>
          <w:lang w:eastAsia="ja-JP"/>
        </w:rPr>
      </w:pPr>
      <w:r>
        <w:rPr>
          <w:rFonts w:ascii="ＭＳ 明朝" w:hAnsi="ＭＳ 明朝" w:eastAsia="ＭＳ 明朝" w:asciiTheme="minorEastAsia" w:eastAsiaTheme="minorEastAsia" w:hAnsiTheme="minorEastAsia"/>
          <w:sz w:val="22"/>
          <w:szCs w:val="22"/>
          <w:lang w:eastAsia="ja-JP"/>
        </w:rPr>
        <w:t>交通・観光連携着地型旅行商品造成・周遊ルート開発事業</w:t>
      </w:r>
    </w:p>
    <w:p>
      <w:pPr>
        <w:pStyle w:val="Style19"/>
        <w:spacing w:before="52" w:after="0"/>
        <w:ind w:left="638" w:hanging="0"/>
        <w:rPr>
          <w:rFonts w:ascii="ＭＳ 明朝" w:hAnsi="ＭＳ 明朝" w:eastAsia="ＭＳ 明朝" w:asciiTheme="minorEastAsia" w:eastAsiaTheme="minorEastAsia" w:hAnsiTheme="minorEastAsia"/>
          <w:sz w:val="22"/>
          <w:szCs w:val="22"/>
          <w:lang w:eastAsia="ja-JP"/>
        </w:rPr>
      </w:pPr>
      <w:r>
        <w:rPr>
          <w:rFonts w:ascii="ＭＳ 明朝" w:hAnsi="ＭＳ 明朝" w:eastAsia="ＭＳ 明朝" w:asciiTheme="minorEastAsia" w:eastAsiaTheme="minorEastAsia" w:hAnsiTheme="minorEastAsia"/>
          <w:sz w:val="22"/>
          <w:szCs w:val="22"/>
          <w:lang w:eastAsia="ja-JP"/>
        </w:rPr>
        <w:t>着地型商品開発・</w:t>
      </w:r>
      <w:r>
        <w:rPr>
          <w:rFonts w:eastAsia="ＭＳ 明朝" w:ascii="ＭＳ 明朝" w:hAnsi="ＭＳ 明朝" w:asciiTheme="minorEastAsia" w:eastAsiaTheme="minorEastAsia" w:hAnsiTheme="minorEastAsia"/>
          <w:sz w:val="22"/>
          <w:szCs w:val="22"/>
          <w:lang w:eastAsia="ja-JP"/>
        </w:rPr>
        <w:t>FIT</w:t>
      </w:r>
      <w:r>
        <w:rPr>
          <w:rFonts w:ascii="ＭＳ 明朝" w:hAnsi="ＭＳ 明朝" w:eastAsia="ＭＳ 明朝" w:asciiTheme="minorEastAsia" w:eastAsiaTheme="minorEastAsia" w:hAnsiTheme="minorEastAsia"/>
          <w:sz w:val="22"/>
          <w:szCs w:val="22"/>
          <w:lang w:eastAsia="ja-JP"/>
        </w:rPr>
        <w:t>向け周遊コンテンツの造成等に関する業務</w:t>
      </w:r>
    </w:p>
    <w:p>
      <w:pPr>
        <w:pStyle w:val="Style19"/>
        <w:numPr>
          <w:ilvl w:val="0"/>
          <w:numId w:val="2"/>
        </w:numPr>
        <w:spacing w:before="53" w:after="0"/>
        <w:ind w:left="640" w:hanging="420"/>
        <w:rPr>
          <w:rFonts w:ascii="ＭＳ 明朝" w:hAnsi="ＭＳ 明朝" w:eastAsia="ＭＳ 明朝" w:asciiTheme="minorEastAsia" w:eastAsiaTheme="minorEastAsia" w:hAnsiTheme="minorEastAsia"/>
          <w:sz w:val="22"/>
          <w:lang w:eastAsia="ja-JP"/>
        </w:rPr>
      </w:pPr>
      <w:r>
        <w:rPr>
          <w:rFonts w:ascii="ＭＳ 明朝" w:hAnsi="ＭＳ 明朝" w:eastAsia="ＭＳ 明朝" w:asciiTheme="minorEastAsia" w:eastAsiaTheme="minorEastAsia" w:hAnsiTheme="minorEastAsia"/>
          <w:sz w:val="22"/>
          <w:lang w:eastAsia="ja-JP"/>
        </w:rPr>
        <w:t>業務内容</w:t>
      </w:r>
    </w:p>
    <w:p>
      <w:pPr>
        <w:pStyle w:val="Style19"/>
        <w:spacing w:before="53" w:after="0"/>
        <w:ind w:left="660" w:hanging="0"/>
        <w:rPr>
          <w:rFonts w:ascii="ＭＳ 明朝" w:hAnsi="ＭＳ 明朝" w:eastAsia="ＭＳ 明朝" w:asciiTheme="minorEastAsia" w:eastAsiaTheme="minorEastAsia" w:hAnsiTheme="minorEastAsia"/>
          <w:sz w:val="22"/>
          <w:lang w:eastAsia="ja-JP"/>
        </w:rPr>
      </w:pPr>
      <w:r>
        <w:rPr>
          <w:rFonts w:ascii="ＭＳ 明朝" w:hAnsi="ＭＳ 明朝" w:eastAsia="ＭＳ 明朝" w:asciiTheme="minorEastAsia" w:eastAsiaTheme="minorEastAsia" w:hAnsiTheme="minorEastAsia"/>
          <w:sz w:val="22"/>
          <w:lang w:eastAsia="ja-JP"/>
        </w:rPr>
        <w:t>別紙「説明書」のとおり</w:t>
      </w:r>
    </w:p>
    <w:p>
      <w:pPr>
        <w:pStyle w:val="Style19"/>
        <w:numPr>
          <w:ilvl w:val="0"/>
          <w:numId w:val="2"/>
        </w:numPr>
        <w:spacing w:before="53" w:after="0"/>
        <w:ind w:left="640" w:hanging="420"/>
        <w:rPr>
          <w:rFonts w:ascii="ＭＳ 明朝" w:hAnsi="ＭＳ 明朝" w:eastAsia="ＭＳ 明朝" w:asciiTheme="minorEastAsia" w:eastAsiaTheme="minorEastAsia" w:hAnsiTheme="minorEastAsia"/>
          <w:sz w:val="22"/>
        </w:rPr>
      </w:pPr>
      <w:r>
        <w:rPr>
          <w:rFonts w:ascii="ＭＳ 明朝" w:hAnsi="ＭＳ 明朝" w:eastAsia="ＭＳ 明朝" w:asciiTheme="minorEastAsia" w:eastAsiaTheme="minorEastAsia" w:hAnsiTheme="minorEastAsia"/>
          <w:sz w:val="22"/>
          <w:lang w:eastAsia="ja-JP"/>
        </w:rPr>
        <w:t>実施期限</w:t>
      </w:r>
    </w:p>
    <w:p>
      <w:pPr>
        <w:pStyle w:val="Style19"/>
        <w:spacing w:before="52" w:after="0"/>
        <w:ind w:left="660" w:hanging="0"/>
        <w:rPr>
          <w:rFonts w:ascii="ＭＳ 明朝" w:hAnsi="ＭＳ 明朝" w:eastAsia="ＭＳ 明朝" w:asciiTheme="minorEastAsia" w:eastAsiaTheme="minorEastAsia" w:hAnsiTheme="minorEastAsia"/>
          <w:sz w:val="22"/>
          <w:lang w:eastAsia="ja-JP"/>
        </w:rPr>
      </w:pPr>
      <w:r>
        <w:rPr>
          <w:rFonts w:ascii="ＭＳ 明朝" w:hAnsi="ＭＳ 明朝" w:eastAsia="ＭＳ 明朝" w:asciiTheme="minorEastAsia" w:eastAsiaTheme="minorEastAsia" w:hAnsiTheme="minorEastAsia"/>
          <w:sz w:val="22"/>
          <w:lang w:eastAsia="ja-JP"/>
        </w:rPr>
        <w:t>契約日から</w:t>
      </w:r>
      <w:r>
        <w:rPr>
          <w:rFonts w:eastAsia="ＭＳ 明朝" w:ascii="ＭＳ 明朝" w:hAnsi="ＭＳ 明朝" w:asciiTheme="minorEastAsia" w:eastAsiaTheme="minorEastAsia" w:hAnsiTheme="minorEastAsia"/>
          <w:sz w:val="22"/>
          <w:lang w:eastAsia="ja-JP"/>
        </w:rPr>
        <w:t>2020</w:t>
      </w:r>
      <w:r>
        <w:rPr>
          <w:rFonts w:ascii="ＭＳ 明朝" w:hAnsi="ＭＳ 明朝" w:eastAsia="ＭＳ 明朝" w:asciiTheme="minorEastAsia" w:eastAsiaTheme="minorEastAsia" w:hAnsiTheme="minorEastAsia"/>
          <w:sz w:val="22"/>
          <w:lang w:eastAsia="ja-JP"/>
        </w:rPr>
        <w:t>年</w:t>
      </w:r>
      <w:r>
        <w:rPr>
          <w:rFonts w:eastAsia="ＭＳ 明朝" w:ascii="ＭＳ 明朝" w:hAnsi="ＭＳ 明朝" w:asciiTheme="minorEastAsia" w:eastAsiaTheme="minorEastAsia" w:hAnsiTheme="minorEastAsia"/>
          <w:sz w:val="22"/>
          <w:lang w:eastAsia="ja-JP"/>
        </w:rPr>
        <w:t>3</w:t>
      </w:r>
      <w:r>
        <w:rPr>
          <w:rFonts w:ascii="ＭＳ 明朝" w:hAnsi="ＭＳ 明朝" w:eastAsia="ＭＳ 明朝" w:asciiTheme="minorEastAsia" w:eastAsiaTheme="minorEastAsia" w:hAnsiTheme="minorEastAsia"/>
          <w:sz w:val="22"/>
          <w:lang w:eastAsia="ja-JP"/>
        </w:rPr>
        <w:t>月</w:t>
      </w:r>
      <w:r>
        <w:rPr>
          <w:rFonts w:eastAsia="ＭＳ 明朝" w:ascii="ＭＳ 明朝" w:hAnsi="ＭＳ 明朝" w:asciiTheme="minorEastAsia" w:eastAsiaTheme="minorEastAsia" w:hAnsiTheme="minorEastAsia"/>
          <w:sz w:val="22"/>
          <w:szCs w:val="22"/>
          <w:lang w:eastAsia="ja-JP"/>
        </w:rPr>
        <w:t>13</w:t>
      </w:r>
      <w:r>
        <w:rPr>
          <w:rFonts w:ascii="ＭＳ 明朝" w:hAnsi="ＭＳ 明朝" w:eastAsia="ＭＳ 明朝" w:asciiTheme="minorEastAsia" w:eastAsiaTheme="minorEastAsia" w:hAnsiTheme="minorEastAsia"/>
          <w:sz w:val="22"/>
          <w:szCs w:val="22"/>
          <w:lang w:eastAsia="ja-JP"/>
        </w:rPr>
        <w:t>日（金）まで</w:t>
      </w:r>
    </w:p>
    <w:p>
      <w:pPr>
        <w:pStyle w:val="Style19"/>
        <w:spacing w:before="3" w:after="0"/>
        <w:ind w:left="0" w:hanging="0"/>
        <w:rPr>
          <w:rFonts w:ascii="ＭＳ 明朝" w:hAnsi="ＭＳ 明朝" w:eastAsia="ＭＳ 明朝" w:asciiTheme="minorEastAsia" w:eastAsiaTheme="minorEastAsia" w:hAnsiTheme="minorEastAsia"/>
          <w:sz w:val="28"/>
          <w:lang w:eastAsia="ja-JP"/>
        </w:rPr>
      </w:pPr>
      <w:r>
        <w:rPr>
          <w:rFonts w:eastAsia="ＭＳ 明朝" w:eastAsiaTheme="minorEastAsia" w:ascii="ＭＳ 明朝" w:hAnsi="ＭＳ 明朝"/>
          <w:sz w:val="28"/>
          <w:lang w:eastAsia="ja-JP"/>
        </w:rPr>
      </w:r>
    </w:p>
    <w:p>
      <w:pPr>
        <w:pStyle w:val="Style19"/>
        <w:numPr>
          <w:ilvl w:val="0"/>
          <w:numId w:val="1"/>
        </w:numPr>
        <w:rPr>
          <w:rFonts w:ascii="ＭＳ 明朝" w:hAnsi="ＭＳ 明朝" w:eastAsia="ＭＳ 明朝" w:asciiTheme="minorEastAsia" w:eastAsiaTheme="minorEastAsia" w:hAnsiTheme="minorEastAsia"/>
          <w:sz w:val="22"/>
          <w:lang w:eastAsia="ja-JP"/>
        </w:rPr>
      </w:pPr>
      <w:r>
        <w:rPr>
          <w:rFonts w:ascii="ＭＳ 明朝" w:hAnsi="ＭＳ 明朝" w:eastAsia="ＭＳ 明朝" w:asciiTheme="minorEastAsia" w:eastAsiaTheme="minorEastAsia" w:hAnsiTheme="minorEastAsia"/>
          <w:sz w:val="22"/>
          <w:lang w:eastAsia="ja-JP"/>
        </w:rPr>
        <w:t>企画競争参加資格要件</w:t>
      </w:r>
    </w:p>
    <w:p>
      <w:pPr>
        <w:pStyle w:val="ListParagraph"/>
        <w:numPr>
          <w:ilvl w:val="0"/>
          <w:numId w:val="3"/>
        </w:numPr>
        <w:rPr>
          <w:rFonts w:ascii="ＭＳ 明朝" w:hAnsi="ＭＳ 明朝" w:eastAsia="ＭＳ 明朝" w:asciiTheme="minorEastAsia" w:eastAsiaTheme="minorEastAsia" w:hAnsiTheme="minorEastAsia"/>
          <w:lang w:eastAsia="ja-JP"/>
        </w:rPr>
      </w:pPr>
      <w:r>
        <w:rPr>
          <w:rFonts w:ascii="ＭＳ 明朝" w:hAnsi="ＭＳ 明朝" w:eastAsia="ＭＳ 明朝" w:asciiTheme="minorEastAsia" w:eastAsiaTheme="minorEastAsia" w:hAnsiTheme="minorEastAsia"/>
          <w:lang w:eastAsia="ja-JP"/>
        </w:rPr>
        <w:t>次の各号に該当しない者であること。</w:t>
      </w:r>
    </w:p>
    <w:p>
      <w:pPr>
        <w:pStyle w:val="ListParagraph"/>
        <w:numPr>
          <w:ilvl w:val="0"/>
          <w:numId w:val="4"/>
        </w:numPr>
        <w:rPr>
          <w:rFonts w:ascii="ＭＳ 明朝" w:hAnsi="ＭＳ 明朝" w:eastAsia="ＭＳ 明朝" w:asciiTheme="minorEastAsia" w:eastAsiaTheme="minorEastAsia" w:hAnsiTheme="minorEastAsia"/>
          <w:lang w:eastAsia="ja-JP"/>
        </w:rPr>
      </w:pPr>
      <w:r>
        <w:rPr>
          <w:rFonts w:ascii="ＭＳ 明朝" w:hAnsi="ＭＳ 明朝" w:eastAsia="ＭＳ 明朝" w:asciiTheme="minorEastAsia" w:eastAsiaTheme="minorEastAsia" w:hAnsiTheme="minorEastAsia"/>
          <w:lang w:eastAsia="ja-JP"/>
        </w:rPr>
        <w:t>当該契約を締結する能力を有しない者</w:t>
      </w:r>
    </w:p>
    <w:p>
      <w:pPr>
        <w:pStyle w:val="ListParagraph"/>
        <w:numPr>
          <w:ilvl w:val="0"/>
          <w:numId w:val="4"/>
        </w:numPr>
        <w:rPr>
          <w:rFonts w:ascii="ＭＳ 明朝" w:hAnsi="ＭＳ 明朝" w:eastAsia="ＭＳ 明朝" w:asciiTheme="minorEastAsia" w:eastAsiaTheme="minorEastAsia" w:hAnsiTheme="minorEastAsia"/>
          <w:lang w:eastAsia="ja-JP"/>
        </w:rPr>
      </w:pPr>
      <w:r>
        <w:rPr>
          <w:rFonts w:ascii="ＭＳ 明朝" w:hAnsi="ＭＳ 明朝" w:eastAsia="ＭＳ 明朝" w:asciiTheme="minorEastAsia" w:eastAsiaTheme="minorEastAsia" w:hAnsiTheme="minorEastAsia"/>
          <w:lang w:eastAsia="ja-JP"/>
        </w:rPr>
        <w:t>破産手続開始の決定を受けて復権を得ない者</w:t>
      </w:r>
    </w:p>
    <w:p>
      <w:pPr>
        <w:pStyle w:val="ListParagraph"/>
        <w:numPr>
          <w:ilvl w:val="0"/>
          <w:numId w:val="4"/>
        </w:numPr>
        <w:rPr>
          <w:rFonts w:ascii="ＭＳ 明朝" w:hAnsi="ＭＳ 明朝" w:eastAsia="ＭＳ 明朝" w:asciiTheme="minorEastAsia" w:eastAsiaTheme="minorEastAsia" w:hAnsiTheme="minorEastAsia"/>
          <w:lang w:eastAsia="ja-JP"/>
        </w:rPr>
      </w:pPr>
      <w:r>
        <w:rPr>
          <w:rFonts w:ascii="ＭＳ 明朝" w:hAnsi="ＭＳ 明朝" w:eastAsia="ＭＳ 明朝" w:asciiTheme="minorEastAsia" w:eastAsiaTheme="minorEastAsia" w:hAnsiTheme="minorEastAsia"/>
          <w:lang w:eastAsia="ja-JP"/>
        </w:rPr>
        <w:t>暴力団員による不当な行為の防止等に関する法律</w:t>
      </w:r>
      <w:r>
        <w:rPr>
          <w:rFonts w:eastAsia="ＭＳ 明朝" w:ascii="ＭＳ 明朝" w:hAnsi="ＭＳ 明朝" w:asciiTheme="minorEastAsia" w:eastAsiaTheme="minorEastAsia" w:hAnsiTheme="minorEastAsia"/>
          <w:lang w:eastAsia="ja-JP"/>
        </w:rPr>
        <w:t>(</w:t>
      </w:r>
      <w:r>
        <w:rPr>
          <w:rFonts w:ascii="ＭＳ 明朝" w:hAnsi="ＭＳ 明朝" w:eastAsia="ＭＳ 明朝" w:asciiTheme="minorEastAsia" w:eastAsiaTheme="minorEastAsia" w:hAnsiTheme="minorEastAsia"/>
          <w:lang w:eastAsia="ja-JP"/>
        </w:rPr>
        <w:t>平成三年法律第七十七号</w:t>
      </w:r>
      <w:r>
        <w:rPr>
          <w:rFonts w:eastAsia="ＭＳ 明朝" w:ascii="ＭＳ 明朝" w:hAnsi="ＭＳ 明朝" w:asciiTheme="minorEastAsia" w:eastAsiaTheme="minorEastAsia" w:hAnsiTheme="minorEastAsia"/>
          <w:lang w:eastAsia="ja-JP"/>
        </w:rPr>
        <w:t>)</w:t>
        <w:br/>
      </w:r>
      <w:r>
        <w:rPr>
          <w:rFonts w:ascii="ＭＳ 明朝" w:hAnsi="ＭＳ 明朝" w:eastAsia="ＭＳ 明朝" w:asciiTheme="minorEastAsia" w:eastAsiaTheme="minorEastAsia" w:hAnsiTheme="minorEastAsia"/>
          <w:lang w:eastAsia="ja-JP"/>
        </w:rPr>
        <w:t>第三十二条第一項各号に掲げる者</w:t>
      </w:r>
    </w:p>
    <w:p>
      <w:pPr>
        <w:pStyle w:val="ListParagraph"/>
        <w:numPr>
          <w:ilvl w:val="0"/>
          <w:numId w:val="3"/>
        </w:numPr>
        <w:rPr>
          <w:rFonts w:ascii="ＭＳ 明朝" w:hAnsi="ＭＳ 明朝" w:eastAsia="ＭＳ 明朝" w:asciiTheme="minorEastAsia" w:eastAsiaTheme="minorEastAsia" w:hAnsiTheme="minorEastAsia"/>
          <w:lang w:eastAsia="ja-JP"/>
        </w:rPr>
      </w:pPr>
      <w:r>
        <w:rPr>
          <w:rFonts w:ascii="ＭＳ 明朝" w:hAnsi="ＭＳ 明朝" w:eastAsia="ＭＳ 明朝" w:asciiTheme="minorEastAsia" w:eastAsiaTheme="minorEastAsia" w:hAnsiTheme="minorEastAsia"/>
          <w:lang w:eastAsia="ja-JP"/>
        </w:rPr>
        <w:t>四国運輸局長、香川県知事、高知県知事及び徳島県三好市長から指名停止を受けている期間中でないこと。</w:t>
      </w:r>
    </w:p>
    <w:p>
      <w:pPr>
        <w:pStyle w:val="Normal"/>
        <w:rPr>
          <w:rFonts w:ascii="ＭＳ 明朝" w:hAnsi="ＭＳ 明朝" w:eastAsia="ＭＳ 明朝" w:asciiTheme="minorEastAsia" w:eastAsiaTheme="minorEastAsia" w:hAnsiTheme="minorEastAsia"/>
          <w:lang w:eastAsia="ja-JP"/>
        </w:rPr>
      </w:pPr>
      <w:r>
        <w:rPr>
          <w:rFonts w:eastAsia="ＭＳ 明朝" w:eastAsiaTheme="minorEastAsia" w:ascii="ＭＳ 明朝" w:hAnsi="ＭＳ 明朝"/>
          <w:lang w:eastAsia="ja-JP"/>
        </w:rPr>
      </w:r>
    </w:p>
    <w:p>
      <w:pPr>
        <w:pStyle w:val="ListParagraph"/>
        <w:numPr>
          <w:ilvl w:val="0"/>
          <w:numId w:val="1"/>
        </w:numPr>
        <w:rPr>
          <w:rFonts w:ascii="ＭＳ 明朝" w:hAnsi="ＭＳ 明朝" w:eastAsia="ＭＳ 明朝" w:asciiTheme="minorEastAsia" w:eastAsiaTheme="minorEastAsia" w:hAnsiTheme="minorEastAsia"/>
          <w:lang w:eastAsia="ja-JP"/>
        </w:rPr>
      </w:pPr>
      <w:r>
        <w:rPr>
          <w:rFonts w:ascii="ＭＳ 明朝" w:hAnsi="ＭＳ 明朝" w:eastAsia="ＭＳ 明朝" w:asciiTheme="minorEastAsia" w:eastAsiaTheme="minorEastAsia" w:hAnsiTheme="minorEastAsia"/>
          <w:lang w:eastAsia="ja-JP"/>
        </w:rPr>
        <w:t>手続等</w:t>
      </w:r>
    </w:p>
    <w:p>
      <w:pPr>
        <w:pStyle w:val="ListParagraph"/>
        <w:numPr>
          <w:ilvl w:val="0"/>
          <w:numId w:val="5"/>
        </w:numPr>
        <w:rPr>
          <w:rFonts w:ascii="ＭＳ 明朝" w:hAnsi="ＭＳ 明朝" w:eastAsia="ＭＳ 明朝" w:asciiTheme="minorEastAsia" w:eastAsiaTheme="minorEastAsia" w:hAnsiTheme="minorEastAsia"/>
          <w:lang w:eastAsia="ja-JP"/>
        </w:rPr>
      </w:pPr>
      <w:r>
        <w:rPr>
          <w:rFonts w:ascii="ＭＳ 明朝" w:hAnsi="ＭＳ 明朝" w:eastAsia="ＭＳ 明朝" w:asciiTheme="minorEastAsia" w:eastAsiaTheme="minorEastAsia" w:hAnsiTheme="minorEastAsia"/>
          <w:lang w:eastAsia="ja-JP"/>
        </w:rPr>
        <w:t>担当</w:t>
      </w:r>
    </w:p>
    <w:p>
      <w:pPr>
        <w:pStyle w:val="Normal"/>
        <w:ind w:left="660" w:hanging="0"/>
        <w:rPr>
          <w:rFonts w:ascii="ＭＳ 明朝" w:hAnsi="ＭＳ 明朝" w:eastAsia="ＭＳ 明朝" w:asciiTheme="minorEastAsia" w:eastAsiaTheme="minorEastAsia" w:hAnsiTheme="minorEastAsia"/>
          <w:lang w:eastAsia="ja-JP"/>
        </w:rPr>
      </w:pPr>
      <w:r>
        <w:rPr>
          <w:rFonts w:ascii="ＭＳ 明朝" w:hAnsi="ＭＳ 明朝" w:eastAsia="ＭＳ 明朝" w:asciiTheme="minorEastAsia" w:eastAsiaTheme="minorEastAsia" w:hAnsiTheme="minorEastAsia"/>
          <w:lang w:eastAsia="ja-JP"/>
        </w:rPr>
        <w:t>〒</w:t>
      </w:r>
      <w:r>
        <w:rPr>
          <w:rFonts w:eastAsia="ＭＳ 明朝" w:ascii="ＭＳ 明朝" w:hAnsi="ＭＳ 明朝" w:asciiTheme="minorEastAsia" w:eastAsiaTheme="minorEastAsia" w:hAnsiTheme="minorEastAsia"/>
          <w:lang w:eastAsia="ja-JP"/>
        </w:rPr>
        <w:t>761</w:t>
      </w:r>
      <w:r>
        <w:rPr>
          <w:rFonts w:ascii="ＭＳ 明朝" w:hAnsi="ＭＳ 明朝" w:eastAsia="ＭＳ 明朝" w:asciiTheme="minorEastAsia" w:eastAsiaTheme="minorEastAsia" w:hAnsiTheme="minorEastAsia"/>
          <w:lang w:eastAsia="ja-JP"/>
        </w:rPr>
        <w:t>－</w:t>
      </w:r>
      <w:r>
        <w:rPr>
          <w:rFonts w:eastAsia="ＭＳ 明朝" w:ascii="ＭＳ 明朝" w:hAnsi="ＭＳ 明朝" w:asciiTheme="minorEastAsia" w:eastAsiaTheme="minorEastAsia" w:hAnsiTheme="minorEastAsia"/>
          <w:lang w:eastAsia="ja-JP"/>
        </w:rPr>
        <w:t>1401</w:t>
      </w:r>
      <w:r>
        <w:rPr>
          <w:rFonts w:ascii="ＭＳ 明朝" w:hAnsi="ＭＳ 明朝" w:eastAsia="ＭＳ 明朝" w:asciiTheme="minorEastAsia" w:eastAsiaTheme="minorEastAsia" w:hAnsiTheme="minorEastAsia"/>
          <w:lang w:eastAsia="ja-JP"/>
        </w:rPr>
        <w:t>　香川県高松市香南町岡</w:t>
      </w:r>
      <w:r>
        <w:rPr>
          <w:rFonts w:eastAsia="ＭＳ 明朝" w:ascii="ＭＳ 明朝" w:hAnsi="ＭＳ 明朝" w:asciiTheme="minorEastAsia" w:eastAsiaTheme="minorEastAsia" w:hAnsiTheme="minorEastAsia"/>
          <w:lang w:eastAsia="ja-JP"/>
        </w:rPr>
        <w:t>1312</w:t>
      </w:r>
      <w:r>
        <w:rPr>
          <w:rFonts w:ascii="ＭＳ 明朝" w:hAnsi="ＭＳ 明朝" w:eastAsia="ＭＳ 明朝" w:asciiTheme="minorEastAsia" w:eastAsiaTheme="minorEastAsia" w:hAnsiTheme="minorEastAsia"/>
          <w:lang w:eastAsia="ja-JP"/>
        </w:rPr>
        <w:t>番地</w:t>
      </w:r>
      <w:r>
        <w:rPr>
          <w:rFonts w:eastAsia="ＭＳ 明朝" w:ascii="ＭＳ 明朝" w:hAnsi="ＭＳ 明朝" w:asciiTheme="minorEastAsia" w:eastAsiaTheme="minorEastAsia" w:hAnsiTheme="minorEastAsia"/>
          <w:lang w:eastAsia="ja-JP"/>
        </w:rPr>
        <w:t>7</w:t>
      </w:r>
      <w:r>
        <w:rPr>
          <w:rFonts w:ascii="ＭＳ 明朝" w:hAnsi="ＭＳ 明朝" w:eastAsia="ＭＳ 明朝" w:asciiTheme="minorEastAsia" w:eastAsiaTheme="minorEastAsia" w:hAnsiTheme="minorEastAsia"/>
          <w:lang w:eastAsia="ja-JP"/>
        </w:rPr>
        <w:t>　　</w:t>
      </w:r>
    </w:p>
    <w:p>
      <w:pPr>
        <w:pStyle w:val="Normal"/>
        <w:ind w:left="880" w:hanging="0"/>
        <w:rPr>
          <w:rFonts w:ascii="ＭＳ 明朝" w:hAnsi="ＭＳ 明朝" w:eastAsia="ＭＳ 明朝" w:asciiTheme="minorEastAsia" w:eastAsiaTheme="minorEastAsia" w:hAnsiTheme="minorEastAsia"/>
          <w:lang w:eastAsia="ja-JP"/>
        </w:rPr>
      </w:pPr>
      <w:r>
        <w:rPr>
          <w:rFonts w:ascii="ＭＳ 明朝" w:hAnsi="ＭＳ 明朝" w:eastAsia="ＭＳ 明朝" w:asciiTheme="minorEastAsia" w:eastAsiaTheme="minorEastAsia" w:hAnsiTheme="minorEastAsia"/>
          <w:lang w:eastAsia="ja-JP"/>
        </w:rPr>
        <w:t>高松空港株式会社　空港営業部</w:t>
      </w:r>
    </w:p>
    <w:p>
      <w:pPr>
        <w:pStyle w:val="Normal"/>
        <w:ind w:left="880" w:hanging="0"/>
        <w:rPr>
          <w:rFonts w:ascii="ＭＳ 明朝" w:hAnsi="ＭＳ 明朝" w:eastAsia="ＭＳ 明朝" w:asciiTheme="minorEastAsia" w:eastAsiaTheme="minorEastAsia" w:hAnsiTheme="minorEastAsia"/>
          <w:lang w:eastAsia="ja-JP"/>
        </w:rPr>
      </w:pPr>
      <w:r>
        <w:rPr>
          <w:rFonts w:ascii="ＭＳ 明朝" w:hAnsi="ＭＳ 明朝" w:eastAsia="ＭＳ 明朝" w:asciiTheme="minorEastAsia" w:eastAsiaTheme="minorEastAsia" w:hAnsiTheme="minorEastAsia"/>
          <w:lang w:eastAsia="ja-JP"/>
        </w:rPr>
        <w:t xml:space="preserve">担当者： </w:t>
      </w:r>
      <w:r>
        <w:rPr>
          <w:rFonts w:ascii="ＭＳ 明朝" w:hAnsi="ＭＳ 明朝" w:eastAsia="ＭＳ 明朝" w:asciiTheme="minorEastAsia" w:eastAsiaTheme="minorEastAsia" w:hAnsiTheme="minorEastAsia"/>
          <w:u w:val="single"/>
          <w:lang w:eastAsia="ja-JP"/>
        </w:rPr>
        <w:t>山田</w:t>
      </w:r>
      <w:r>
        <w:rPr>
          <w:rFonts w:ascii="ＭＳ 明朝" w:hAnsi="ＭＳ 明朝" w:eastAsia="ＭＳ 明朝" w:asciiTheme="minorEastAsia" w:eastAsiaTheme="minorEastAsia" w:hAnsiTheme="minorEastAsia"/>
          <w:lang w:eastAsia="ja-JP"/>
        </w:rPr>
        <w:t xml:space="preserve">、眞鍋　 </w:t>
      </w:r>
      <w:r>
        <w:rPr>
          <w:rFonts w:eastAsia="ＭＳ 明朝" w:ascii="ＭＳ 明朝" w:hAnsi="ＭＳ 明朝" w:asciiTheme="minorEastAsia" w:eastAsiaTheme="minorEastAsia" w:hAnsiTheme="minorEastAsia"/>
          <w:lang w:eastAsia="ja-JP"/>
        </w:rPr>
        <w:t>TEL</w:t>
      </w:r>
      <w:r>
        <w:rPr>
          <w:rFonts w:ascii="ＭＳ 明朝" w:hAnsi="ＭＳ 明朝" w:eastAsia="ＭＳ 明朝" w:asciiTheme="minorEastAsia" w:eastAsiaTheme="minorEastAsia" w:hAnsiTheme="minorEastAsia"/>
          <w:lang w:eastAsia="ja-JP"/>
        </w:rPr>
        <w:t>：</w:t>
      </w:r>
      <w:r>
        <w:rPr>
          <w:rFonts w:eastAsia="ＭＳ 明朝" w:ascii="ＭＳ 明朝" w:hAnsi="ＭＳ 明朝" w:asciiTheme="minorEastAsia" w:eastAsiaTheme="minorEastAsia" w:hAnsiTheme="minorEastAsia"/>
          <w:lang w:eastAsia="ja-JP"/>
        </w:rPr>
        <w:t>087-814-3657</w:t>
      </w:r>
      <w:r>
        <w:rPr>
          <w:rFonts w:ascii="ＭＳ 明朝" w:hAnsi="ＭＳ 明朝" w:eastAsia="ＭＳ 明朝" w:asciiTheme="minorEastAsia" w:eastAsiaTheme="minorEastAsia" w:hAnsiTheme="minorEastAsia"/>
          <w:lang w:eastAsia="ja-JP"/>
        </w:rPr>
        <w:t xml:space="preserve">　 </w:t>
      </w:r>
      <w:r>
        <w:rPr>
          <w:rFonts w:eastAsia="ＭＳ 明朝" w:ascii="ＭＳ 明朝" w:hAnsi="ＭＳ 明朝" w:asciiTheme="minorEastAsia" w:eastAsiaTheme="minorEastAsia" w:hAnsiTheme="minorEastAsia"/>
          <w:lang w:eastAsia="ja-JP"/>
        </w:rPr>
        <w:t>FAX</w:t>
      </w:r>
      <w:r>
        <w:rPr>
          <w:rFonts w:ascii="ＭＳ 明朝" w:hAnsi="ＭＳ 明朝" w:eastAsia="ＭＳ 明朝" w:asciiTheme="minorEastAsia" w:eastAsiaTheme="minorEastAsia" w:hAnsiTheme="minorEastAsia"/>
          <w:lang w:eastAsia="ja-JP"/>
        </w:rPr>
        <w:t>：</w:t>
      </w:r>
      <w:r>
        <w:rPr>
          <w:rFonts w:eastAsia="ＭＳ 明朝" w:ascii="ＭＳ 明朝" w:hAnsi="ＭＳ 明朝" w:asciiTheme="minorEastAsia" w:eastAsiaTheme="minorEastAsia" w:hAnsiTheme="minorEastAsia"/>
          <w:lang w:eastAsia="ja-JP"/>
        </w:rPr>
        <w:t>087-814-3658</w:t>
      </w:r>
    </w:p>
    <w:p>
      <w:pPr>
        <w:pStyle w:val="Normal"/>
        <w:ind w:left="880" w:hanging="0"/>
        <w:rPr>
          <w:rFonts w:ascii="ＭＳ 明朝" w:hAnsi="ＭＳ 明朝" w:eastAsia="ＭＳ 明朝" w:asciiTheme="minorEastAsia" w:eastAsiaTheme="minorEastAsia" w:hAnsiTheme="minorEastAsia"/>
          <w:lang w:eastAsia="ja-JP"/>
        </w:rPr>
      </w:pPr>
      <w:r>
        <w:rPr>
          <w:rFonts w:eastAsia="ＭＳ 明朝" w:ascii="ＭＳ 明朝" w:hAnsi="ＭＳ 明朝" w:asciiTheme="minorEastAsia" w:eastAsiaTheme="minorEastAsia" w:hAnsiTheme="minorEastAsia"/>
          <w:lang w:eastAsia="ja-JP"/>
        </w:rPr>
        <w:t>E-mail</w:t>
      </w:r>
      <w:r>
        <w:rPr>
          <w:rFonts w:ascii="ＭＳ 明朝" w:hAnsi="ＭＳ 明朝" w:eastAsia="ＭＳ 明朝" w:asciiTheme="minorEastAsia" w:eastAsiaTheme="minorEastAsia" w:hAnsiTheme="minorEastAsia"/>
          <w:lang w:eastAsia="ja-JP"/>
        </w:rPr>
        <w:t xml:space="preserve">： </w:t>
      </w:r>
      <w:r>
        <w:rPr>
          <w:rFonts w:eastAsia="ＭＳ 明朝" w:ascii="ＭＳ 明朝" w:hAnsi="ＭＳ 明朝" w:asciiTheme="minorEastAsia" w:eastAsiaTheme="minorEastAsia" w:hAnsiTheme="minorEastAsia"/>
          <w:lang w:eastAsia="ja-JP"/>
        </w:rPr>
        <w:t xml:space="preserve">a6.yamada@takamatsu-airport.com </w:t>
      </w:r>
    </w:p>
    <w:p>
      <w:pPr>
        <w:pStyle w:val="Normal"/>
        <w:ind w:left="880" w:firstLine="990"/>
        <w:rPr>
          <w:rFonts w:ascii="ＭＳ 明朝" w:hAnsi="ＭＳ 明朝" w:eastAsia="ＭＳ 明朝" w:asciiTheme="minorEastAsia" w:eastAsiaTheme="minorEastAsia" w:hAnsiTheme="minorEastAsia"/>
          <w:lang w:eastAsia="ja-JP"/>
        </w:rPr>
      </w:pPr>
      <w:r>
        <w:rPr>
          <w:rFonts w:eastAsia="ＭＳ 明朝" w:ascii="ＭＳ 明朝" w:hAnsi="ＭＳ 明朝" w:asciiTheme="minorEastAsia" w:eastAsiaTheme="minorEastAsia" w:hAnsiTheme="minorEastAsia"/>
          <w:lang w:eastAsia="ja-JP"/>
        </w:rPr>
        <w:t>y8.manabe@takamatsu-airport.com</w:t>
      </w:r>
    </w:p>
    <w:p>
      <w:pPr>
        <w:pStyle w:val="ListParagraph"/>
        <w:numPr>
          <w:ilvl w:val="0"/>
          <w:numId w:val="5"/>
        </w:numPr>
        <w:rPr>
          <w:rFonts w:ascii="ＭＳ 明朝" w:hAnsi="ＭＳ 明朝" w:eastAsia="ＭＳ 明朝" w:asciiTheme="minorEastAsia" w:eastAsiaTheme="minorEastAsia" w:hAnsiTheme="minorEastAsia"/>
          <w:lang w:eastAsia="ja-JP"/>
        </w:rPr>
      </w:pPr>
      <w:r>
        <w:rPr>
          <w:rFonts w:ascii="ＭＳ 明朝" w:hAnsi="ＭＳ 明朝" w:eastAsia="ＭＳ 明朝" w:asciiTheme="minorEastAsia" w:eastAsiaTheme="minorEastAsia" w:hAnsiTheme="minorEastAsia"/>
          <w:lang w:eastAsia="ja-JP"/>
        </w:rPr>
        <w:t>企画提案書の作成及び提出方法</w:t>
      </w:r>
    </w:p>
    <w:p>
      <w:pPr>
        <w:pStyle w:val="ListParagraph"/>
        <w:numPr>
          <w:ilvl w:val="0"/>
          <w:numId w:val="6"/>
        </w:numPr>
        <w:rPr>
          <w:rFonts w:ascii="ＭＳ 明朝" w:hAnsi="ＭＳ 明朝" w:eastAsia="ＭＳ 明朝" w:asciiTheme="minorEastAsia" w:eastAsiaTheme="minorEastAsia" w:hAnsiTheme="minorEastAsia"/>
          <w:lang w:eastAsia="ja-JP"/>
        </w:rPr>
      </w:pPr>
      <w:r>
        <w:rPr>
          <w:rFonts w:ascii="ＭＳ 明朝" w:hAnsi="ＭＳ 明朝" w:eastAsia="ＭＳ 明朝" w:asciiTheme="minorEastAsia" w:eastAsiaTheme="minorEastAsia" w:hAnsiTheme="minorEastAsia"/>
          <w:lang w:eastAsia="ja-JP"/>
        </w:rPr>
        <w:t>書類の規格及び頁数：</w:t>
      </w:r>
      <w:r>
        <w:rPr>
          <w:rFonts w:eastAsia="ＭＳ 明朝" w:ascii="ＭＳ 明朝" w:hAnsi="ＭＳ 明朝" w:asciiTheme="minorEastAsia" w:eastAsiaTheme="minorEastAsia" w:hAnsiTheme="minorEastAsia"/>
          <w:lang w:eastAsia="ja-JP"/>
        </w:rPr>
        <w:t>A4</w:t>
      </w:r>
      <w:r>
        <w:rPr>
          <w:rFonts w:ascii="ＭＳ 明朝" w:hAnsi="ＭＳ 明朝" w:eastAsia="ＭＳ 明朝" w:asciiTheme="minorEastAsia" w:eastAsiaTheme="minorEastAsia" w:hAnsiTheme="minorEastAsia"/>
          <w:lang w:eastAsia="ja-JP"/>
        </w:rPr>
        <w:t>版　</w:t>
      </w:r>
      <w:r>
        <w:rPr>
          <w:rFonts w:eastAsia="ＭＳ 明朝" w:ascii="ＭＳ 明朝" w:hAnsi="ＭＳ 明朝" w:asciiTheme="minorEastAsia" w:eastAsiaTheme="minorEastAsia" w:hAnsiTheme="minorEastAsia"/>
          <w:lang w:eastAsia="ja-JP"/>
        </w:rPr>
        <w:t>10</w:t>
      </w:r>
      <w:r>
        <w:rPr>
          <w:rFonts w:ascii="ＭＳ 明朝" w:hAnsi="ＭＳ 明朝" w:eastAsia="ＭＳ 明朝" w:asciiTheme="minorEastAsia" w:eastAsiaTheme="minorEastAsia" w:hAnsiTheme="minorEastAsia"/>
          <w:lang w:eastAsia="ja-JP"/>
        </w:rPr>
        <w:t>頁程度</w:t>
      </w:r>
    </w:p>
    <w:p>
      <w:pPr>
        <w:pStyle w:val="ListParagraph"/>
        <w:numPr>
          <w:ilvl w:val="0"/>
          <w:numId w:val="6"/>
        </w:numPr>
        <w:rPr>
          <w:rFonts w:ascii="ＭＳ 明朝" w:hAnsi="ＭＳ 明朝" w:eastAsia="ＭＳ 明朝" w:asciiTheme="minorEastAsia" w:eastAsiaTheme="minorEastAsia" w:hAnsiTheme="minorEastAsia"/>
          <w:lang w:eastAsia="ja-JP"/>
        </w:rPr>
      </w:pPr>
      <w:r>
        <w:rPr>
          <w:rFonts w:ascii="ＭＳ 明朝" w:hAnsi="ＭＳ 明朝" w:eastAsia="ＭＳ 明朝" w:asciiTheme="minorEastAsia" w:eastAsiaTheme="minorEastAsia" w:hAnsiTheme="minorEastAsia"/>
          <w:lang w:eastAsia="ja-JP"/>
        </w:rPr>
        <w:t>構成：表紙</w:t>
      </w:r>
      <w:r>
        <w:rPr>
          <w:rFonts w:eastAsia="ＭＳ 明朝" w:ascii="ＭＳ 明朝" w:hAnsi="ＭＳ 明朝" w:asciiTheme="minorEastAsia" w:eastAsiaTheme="minorEastAsia" w:hAnsiTheme="minorEastAsia"/>
          <w:lang w:eastAsia="ja-JP"/>
        </w:rPr>
        <w:t>(</w:t>
      </w:r>
      <w:r>
        <w:rPr>
          <w:rFonts w:ascii="ＭＳ 明朝" w:hAnsi="ＭＳ 明朝" w:eastAsia="ＭＳ 明朝" w:asciiTheme="minorEastAsia" w:eastAsiaTheme="minorEastAsia" w:hAnsiTheme="minorEastAsia"/>
          <w:lang w:eastAsia="ja-JP"/>
        </w:rPr>
        <w:t>業務名、事業者名及び提出日を記載</w:t>
      </w:r>
      <w:r>
        <w:rPr>
          <w:rFonts w:eastAsia="ＭＳ 明朝" w:ascii="ＭＳ 明朝" w:hAnsi="ＭＳ 明朝" w:asciiTheme="minorEastAsia" w:eastAsiaTheme="minorEastAsia" w:hAnsiTheme="minorEastAsia"/>
          <w:lang w:eastAsia="ja-JP"/>
        </w:rPr>
        <w:t>)</w:t>
      </w:r>
      <w:r>
        <w:rPr>
          <w:rFonts w:ascii="ＭＳ 明朝" w:hAnsi="ＭＳ 明朝" w:eastAsia="ＭＳ 明朝" w:asciiTheme="minorEastAsia" w:eastAsiaTheme="minorEastAsia" w:hAnsiTheme="minorEastAsia"/>
          <w:lang w:eastAsia="ja-JP"/>
        </w:rPr>
        <w:t>、企画内容等</w:t>
      </w:r>
      <w:r>
        <w:rPr>
          <w:rFonts w:eastAsia="ＭＳ 明朝" w:ascii="ＭＳ 明朝" w:hAnsi="ＭＳ 明朝" w:asciiTheme="minorEastAsia" w:eastAsiaTheme="minorEastAsia" w:hAnsiTheme="minorEastAsia"/>
          <w:lang w:eastAsia="ja-JP"/>
        </w:rPr>
        <w:t>(③</w:t>
      </w:r>
      <w:r>
        <w:rPr>
          <w:rFonts w:ascii="ＭＳ 明朝" w:hAnsi="ＭＳ 明朝" w:eastAsia="ＭＳ 明朝" w:asciiTheme="minorEastAsia" w:eastAsiaTheme="minorEastAsia" w:hAnsiTheme="minorEastAsia"/>
          <w:lang w:eastAsia="ja-JP"/>
        </w:rPr>
        <w:t>にも留意</w:t>
      </w:r>
      <w:r>
        <w:rPr>
          <w:rFonts w:eastAsia="ＭＳ 明朝" w:ascii="ＭＳ 明朝" w:hAnsi="ＭＳ 明朝" w:asciiTheme="minorEastAsia" w:eastAsiaTheme="minorEastAsia" w:hAnsiTheme="minorEastAsia"/>
          <w:lang w:eastAsia="ja-JP"/>
        </w:rPr>
        <w:t>)</w:t>
      </w:r>
    </w:p>
    <w:p>
      <w:pPr>
        <w:pStyle w:val="ListParagraph"/>
        <w:numPr>
          <w:ilvl w:val="0"/>
          <w:numId w:val="6"/>
        </w:numPr>
        <w:rPr>
          <w:rFonts w:ascii="ＭＳ 明朝" w:hAnsi="ＭＳ 明朝" w:eastAsia="ＭＳ 明朝" w:asciiTheme="minorEastAsia" w:eastAsiaTheme="minorEastAsia" w:hAnsiTheme="minorEastAsia"/>
          <w:lang w:eastAsia="ja-JP"/>
        </w:rPr>
      </w:pPr>
      <w:r>
        <w:rPr>
          <w:rFonts w:ascii="ＭＳ 明朝" w:hAnsi="ＭＳ 明朝" w:eastAsia="ＭＳ 明朝" w:asciiTheme="minorEastAsia" w:eastAsiaTheme="minorEastAsia" w:hAnsiTheme="minorEastAsia"/>
          <w:lang w:eastAsia="ja-JP"/>
        </w:rPr>
        <w:t>企画提案書には、当該業務の実施体制及び経費の見積及び内訳も明瞭に記載すること。</w:t>
      </w:r>
    </w:p>
    <w:p>
      <w:pPr>
        <w:pStyle w:val="ListParagraph"/>
        <w:numPr>
          <w:ilvl w:val="0"/>
          <w:numId w:val="6"/>
        </w:numPr>
        <w:rPr>
          <w:rFonts w:ascii="ＭＳ 明朝" w:hAnsi="ＭＳ 明朝" w:eastAsia="ＭＳ 明朝" w:asciiTheme="minorEastAsia" w:eastAsiaTheme="minorEastAsia" w:hAnsiTheme="minorEastAsia"/>
          <w:lang w:eastAsia="ja-JP"/>
        </w:rPr>
      </w:pPr>
      <w:r>
        <w:rPr>
          <w:rFonts w:ascii="ＭＳ 明朝" w:hAnsi="ＭＳ 明朝" w:eastAsia="ＭＳ 明朝" w:asciiTheme="minorEastAsia" w:eastAsiaTheme="minorEastAsia" w:hAnsiTheme="minorEastAsia"/>
          <w:lang w:eastAsia="ja-JP"/>
        </w:rPr>
        <w:t>提出期限：</w:t>
      </w:r>
      <w:r>
        <w:rPr>
          <w:rFonts w:eastAsia="ＭＳ 明朝" w:ascii="ＭＳ 明朝" w:hAnsi="ＭＳ 明朝" w:asciiTheme="minorEastAsia" w:eastAsiaTheme="minorEastAsia" w:hAnsiTheme="minorEastAsia"/>
          <w:lang w:eastAsia="ja-JP"/>
        </w:rPr>
        <w:t>2019</w:t>
      </w:r>
      <w:r>
        <w:rPr>
          <w:rFonts w:ascii="ＭＳ 明朝" w:hAnsi="ＭＳ 明朝" w:eastAsia="ＭＳ 明朝" w:asciiTheme="minorEastAsia" w:eastAsiaTheme="minorEastAsia" w:hAnsiTheme="minorEastAsia"/>
          <w:lang w:eastAsia="ja-JP"/>
        </w:rPr>
        <w:t>年</w:t>
      </w:r>
      <w:r>
        <w:rPr>
          <w:rFonts w:eastAsia="ＭＳ 明朝" w:ascii="ＭＳ 明朝" w:hAnsi="ＭＳ 明朝" w:asciiTheme="minorEastAsia" w:eastAsiaTheme="minorEastAsia" w:hAnsiTheme="minorEastAsia"/>
          <w:lang w:eastAsia="ja-JP"/>
        </w:rPr>
        <w:t>7</w:t>
      </w:r>
      <w:r>
        <w:rPr>
          <w:rFonts w:ascii="ＭＳ 明朝" w:hAnsi="ＭＳ 明朝" w:eastAsia="ＭＳ 明朝" w:asciiTheme="minorEastAsia" w:eastAsiaTheme="minorEastAsia" w:hAnsiTheme="minorEastAsia"/>
          <w:lang w:eastAsia="ja-JP"/>
        </w:rPr>
        <w:t>月</w:t>
      </w:r>
      <w:r>
        <w:rPr>
          <w:rFonts w:eastAsia="ＭＳ 明朝" w:ascii="ＭＳ 明朝" w:hAnsi="ＭＳ 明朝" w:asciiTheme="minorEastAsia" w:eastAsiaTheme="minorEastAsia" w:hAnsiTheme="minorEastAsia"/>
          <w:lang w:eastAsia="ja-JP"/>
        </w:rPr>
        <w:t>22</w:t>
      </w:r>
      <w:r>
        <w:rPr>
          <w:rFonts w:ascii="ＭＳ 明朝" w:hAnsi="ＭＳ 明朝" w:eastAsia="ＭＳ 明朝" w:asciiTheme="minorEastAsia" w:eastAsiaTheme="minorEastAsia" w:hAnsiTheme="minorEastAsia"/>
          <w:lang w:eastAsia="ja-JP"/>
        </w:rPr>
        <w:t>日（月）</w:t>
      </w:r>
      <w:r>
        <w:rPr>
          <w:rFonts w:eastAsia="ＭＳ 明朝" w:ascii="ＭＳ 明朝" w:hAnsi="ＭＳ 明朝" w:asciiTheme="minorEastAsia" w:eastAsiaTheme="minorEastAsia" w:hAnsiTheme="minorEastAsia"/>
          <w:lang w:eastAsia="ja-JP"/>
        </w:rPr>
        <w:t>17</w:t>
      </w:r>
      <w:r>
        <w:rPr>
          <w:rFonts w:ascii="ＭＳ 明朝" w:hAnsi="ＭＳ 明朝" w:eastAsia="ＭＳ 明朝" w:asciiTheme="minorEastAsia" w:eastAsiaTheme="minorEastAsia" w:hAnsiTheme="minorEastAsia"/>
          <w:lang w:eastAsia="ja-JP"/>
        </w:rPr>
        <w:t>時</w:t>
      </w:r>
      <w:r>
        <w:rPr>
          <w:rFonts w:eastAsia="ＭＳ 明朝" w:ascii="ＭＳ 明朝" w:hAnsi="ＭＳ 明朝" w:asciiTheme="minorEastAsia" w:eastAsiaTheme="minorEastAsia" w:hAnsiTheme="minorEastAsia"/>
          <w:lang w:eastAsia="ja-JP"/>
        </w:rPr>
        <w:t>00</w:t>
      </w:r>
      <w:r>
        <w:rPr>
          <w:rFonts w:ascii="ＭＳ 明朝" w:hAnsi="ＭＳ 明朝" w:eastAsia="ＭＳ 明朝" w:asciiTheme="minorEastAsia" w:eastAsiaTheme="minorEastAsia" w:hAnsiTheme="minorEastAsia"/>
          <w:lang w:eastAsia="ja-JP"/>
        </w:rPr>
        <w:t>分　</w:t>
      </w:r>
    </w:p>
    <w:p>
      <w:pPr>
        <w:pStyle w:val="ListParagraph"/>
        <w:numPr>
          <w:ilvl w:val="0"/>
          <w:numId w:val="6"/>
        </w:numPr>
        <w:rPr>
          <w:rFonts w:ascii="ＭＳ 明朝" w:hAnsi="ＭＳ 明朝" w:eastAsia="ＭＳ 明朝" w:asciiTheme="minorEastAsia" w:eastAsiaTheme="minorEastAsia" w:hAnsiTheme="minorEastAsia"/>
          <w:lang w:eastAsia="ja-JP"/>
        </w:rPr>
      </w:pPr>
      <w:r>
        <w:rPr>
          <w:rFonts w:ascii="ＭＳ 明朝" w:hAnsi="ＭＳ 明朝" w:eastAsia="ＭＳ 明朝" w:asciiTheme="minorEastAsia" w:eastAsiaTheme="minorEastAsia" w:hAnsiTheme="minorEastAsia"/>
          <w:lang w:eastAsia="ja-JP"/>
        </w:rPr>
        <w:t>提出方法：</w:t>
      </w:r>
      <w:r>
        <w:rPr>
          <w:rFonts w:eastAsia="ＭＳ 明朝" w:ascii="ＭＳ 明朝" w:hAnsi="ＭＳ 明朝" w:asciiTheme="minorEastAsia" w:eastAsiaTheme="minorEastAsia" w:hAnsiTheme="minorEastAsia"/>
          <w:lang w:eastAsia="ja-JP"/>
        </w:rPr>
        <w:t>(1)</w:t>
      </w:r>
      <w:r>
        <w:rPr>
          <w:rFonts w:ascii="ＭＳ 明朝" w:hAnsi="ＭＳ 明朝" w:eastAsia="ＭＳ 明朝" w:asciiTheme="minorEastAsia" w:eastAsiaTheme="minorEastAsia" w:hAnsiTheme="minorEastAsia"/>
          <w:lang w:eastAsia="ja-JP"/>
        </w:rPr>
        <w:t>に</w:t>
      </w:r>
      <w:r>
        <w:rPr>
          <w:rFonts w:eastAsia="ＭＳ 明朝" w:ascii="ＭＳ 明朝" w:hAnsi="ＭＳ 明朝" w:asciiTheme="minorEastAsia" w:eastAsiaTheme="minorEastAsia" w:hAnsiTheme="minorEastAsia"/>
          <w:lang w:eastAsia="ja-JP"/>
        </w:rPr>
        <w:t>5</w:t>
      </w:r>
      <w:r>
        <w:rPr>
          <w:rFonts w:ascii="ＭＳ 明朝" w:hAnsi="ＭＳ 明朝" w:eastAsia="ＭＳ 明朝" w:asciiTheme="minorEastAsia" w:eastAsiaTheme="minorEastAsia" w:hAnsiTheme="minorEastAsia"/>
          <w:lang w:eastAsia="ja-JP"/>
        </w:rPr>
        <w:t>部、持参又は郵送（書留郵便で期限内必着</w:t>
      </w:r>
      <w:r>
        <w:rPr>
          <w:rFonts w:eastAsia="ＭＳ 明朝" w:ascii="ＭＳ 明朝" w:hAnsi="ＭＳ 明朝" w:asciiTheme="minorEastAsia" w:eastAsiaTheme="minorEastAsia" w:hAnsiTheme="minorEastAsia"/>
          <w:lang w:eastAsia="ja-JP"/>
        </w:rPr>
        <w:t>)</w:t>
      </w:r>
      <w:r>
        <w:rPr>
          <w:rFonts w:ascii="ＭＳ 明朝" w:hAnsi="ＭＳ 明朝" w:eastAsia="ＭＳ 明朝" w:asciiTheme="minorEastAsia" w:eastAsiaTheme="minorEastAsia" w:hAnsiTheme="minorEastAsia"/>
          <w:lang w:eastAsia="ja-JP"/>
        </w:rPr>
        <w:t>するか、</w:t>
      </w:r>
      <w:r>
        <w:rPr>
          <w:rFonts w:eastAsia="ＭＳ 明朝" w:ascii="ＭＳ 明朝" w:hAnsi="ＭＳ 明朝" w:asciiTheme="minorEastAsia" w:eastAsiaTheme="minorEastAsia" w:hAnsiTheme="minorEastAsia"/>
          <w:lang w:eastAsia="ja-JP"/>
        </w:rPr>
        <w:br/>
        <w:t>(1)</w:t>
      </w:r>
      <w:r>
        <w:rPr>
          <w:rFonts w:ascii="ＭＳ 明朝" w:hAnsi="ＭＳ 明朝" w:eastAsia="ＭＳ 明朝" w:asciiTheme="minorEastAsia" w:eastAsiaTheme="minorEastAsia" w:hAnsiTheme="minorEastAsia"/>
          <w:lang w:eastAsia="ja-JP"/>
        </w:rPr>
        <w:t>記載のメールアドレスまで送信すること。</w:t>
      </w:r>
      <w:r>
        <w:rPr>
          <w:rFonts w:eastAsia="ＭＳ 明朝" w:ascii="ＭＳ 明朝" w:hAnsi="ＭＳ 明朝" w:asciiTheme="minorEastAsia" w:eastAsiaTheme="minorEastAsia" w:hAnsiTheme="minorEastAsia"/>
          <w:lang w:eastAsia="ja-JP"/>
        </w:rPr>
        <w:t>(</w:t>
      </w:r>
      <w:r>
        <w:rPr>
          <w:rFonts w:ascii="ＭＳ 明朝" w:hAnsi="ＭＳ 明朝" w:eastAsia="ＭＳ 明朝" w:asciiTheme="minorEastAsia" w:eastAsiaTheme="minorEastAsia" w:hAnsiTheme="minorEastAsia"/>
          <w:lang w:eastAsia="ja-JP"/>
        </w:rPr>
        <w:t>メールの場合は</w:t>
      </w:r>
      <w:r>
        <w:rPr>
          <w:rFonts w:eastAsia="ＭＳ 明朝" w:ascii="ＭＳ 明朝" w:hAnsi="ＭＳ 明朝" w:asciiTheme="minorEastAsia" w:eastAsiaTheme="minorEastAsia" w:hAnsiTheme="minorEastAsia"/>
          <w:lang w:eastAsia="ja-JP"/>
        </w:rPr>
        <w:t>5MB</w:t>
      </w:r>
      <w:r>
        <w:rPr>
          <w:rFonts w:ascii="ＭＳ 明朝" w:hAnsi="ＭＳ 明朝" w:eastAsia="ＭＳ 明朝" w:asciiTheme="minorEastAsia" w:eastAsiaTheme="minorEastAsia" w:hAnsiTheme="minorEastAsia"/>
          <w:lang w:eastAsia="ja-JP"/>
        </w:rPr>
        <w:t>以下の容量とし、電話等で着信の確認を行うこと。</w:t>
      </w:r>
      <w:r>
        <w:rPr>
          <w:rFonts w:eastAsia="ＭＳ 明朝" w:ascii="ＭＳ 明朝" w:hAnsi="ＭＳ 明朝" w:asciiTheme="minorEastAsia" w:eastAsiaTheme="minorEastAsia" w:hAnsiTheme="minorEastAsia"/>
          <w:lang w:eastAsia="ja-JP"/>
        </w:rPr>
        <w:t>)</w:t>
      </w:r>
    </w:p>
    <w:p>
      <w:pPr>
        <w:pStyle w:val="ListParagraph"/>
        <w:numPr>
          <w:ilvl w:val="0"/>
          <w:numId w:val="5"/>
        </w:numPr>
        <w:rPr>
          <w:rFonts w:ascii="ＭＳ 明朝" w:hAnsi="ＭＳ 明朝" w:eastAsia="ＭＳ 明朝" w:asciiTheme="minorEastAsia" w:eastAsiaTheme="minorEastAsia" w:hAnsiTheme="minorEastAsia"/>
          <w:lang w:eastAsia="ja-JP"/>
        </w:rPr>
      </w:pPr>
      <w:r>
        <w:rPr>
          <w:rFonts w:ascii="ＭＳ 明朝" w:hAnsi="ＭＳ 明朝" w:eastAsia="ＭＳ 明朝" w:asciiTheme="minorEastAsia" w:eastAsiaTheme="minorEastAsia" w:hAnsiTheme="minorEastAsia"/>
          <w:lang w:eastAsia="ja-JP"/>
        </w:rPr>
        <w:t>説明会 実施しない。</w:t>
      </w:r>
    </w:p>
    <w:p>
      <w:pPr>
        <w:pStyle w:val="ListParagraph"/>
        <w:numPr>
          <w:ilvl w:val="0"/>
          <w:numId w:val="5"/>
        </w:numPr>
        <w:rPr>
          <w:rFonts w:ascii="ＭＳ 明朝" w:hAnsi="ＭＳ 明朝" w:eastAsia="ＭＳ 明朝" w:asciiTheme="minorEastAsia" w:eastAsiaTheme="minorEastAsia" w:hAnsiTheme="minorEastAsia"/>
          <w:lang w:eastAsia="ja-JP"/>
        </w:rPr>
      </w:pPr>
      <w:r>
        <w:rPr>
          <w:rFonts w:ascii="ＭＳ 明朝" w:hAnsi="ＭＳ 明朝" w:eastAsia="ＭＳ 明朝" w:asciiTheme="minorEastAsia" w:eastAsiaTheme="minorEastAsia" w:hAnsiTheme="minorEastAsia"/>
          <w:lang w:eastAsia="ja-JP"/>
        </w:rPr>
        <w:t>企画提案に関するヒアリング　　必要に応じて実施することがある。</w:t>
      </w:r>
    </w:p>
    <w:p>
      <w:pPr>
        <w:pStyle w:val="ListParagraph"/>
        <w:numPr>
          <w:ilvl w:val="0"/>
          <w:numId w:val="5"/>
        </w:numPr>
        <w:rPr>
          <w:rFonts w:ascii="ＭＳ 明朝" w:hAnsi="ＭＳ 明朝" w:eastAsia="ＭＳ 明朝" w:asciiTheme="minorEastAsia" w:eastAsiaTheme="minorEastAsia" w:hAnsiTheme="minorEastAsia"/>
          <w:lang w:eastAsia="ja-JP"/>
        </w:rPr>
      </w:pPr>
      <w:r>
        <w:rPr>
          <w:rFonts w:ascii="ＭＳ 明朝" w:hAnsi="ＭＳ 明朝" w:eastAsia="ＭＳ 明朝" w:asciiTheme="minorEastAsia" w:eastAsiaTheme="minorEastAsia" w:hAnsiTheme="minorEastAsia"/>
          <w:lang w:eastAsia="ja-JP"/>
        </w:rPr>
        <w:t>提案書を特定するための評価基準 　別紙「提案書の評価基準」のとおり。</w:t>
      </w:r>
    </w:p>
    <w:p>
      <w:pPr>
        <w:pStyle w:val="Normal"/>
        <w:ind w:left="284" w:hanging="0"/>
        <w:rPr>
          <w:rFonts w:ascii="ＭＳ 明朝" w:hAnsi="ＭＳ 明朝" w:eastAsia="ＭＳ 明朝" w:asciiTheme="minorEastAsia" w:eastAsiaTheme="minorEastAsia" w:hAnsiTheme="minorEastAsia"/>
          <w:lang w:eastAsia="ja-JP"/>
        </w:rPr>
      </w:pPr>
      <w:r>
        <w:rPr>
          <w:rFonts w:eastAsia="ＭＳ 明朝" w:eastAsiaTheme="minorEastAsia" w:ascii="ＭＳ 明朝" w:hAnsi="ＭＳ 明朝"/>
          <w:lang w:eastAsia="ja-JP"/>
        </w:rPr>
      </w:r>
    </w:p>
    <w:p>
      <w:pPr>
        <w:pStyle w:val="ListParagraph"/>
        <w:numPr>
          <w:ilvl w:val="0"/>
          <w:numId w:val="1"/>
        </w:numPr>
        <w:rPr>
          <w:rFonts w:ascii="ＭＳ 明朝" w:hAnsi="ＭＳ 明朝" w:eastAsia="ＭＳ 明朝" w:asciiTheme="minorEastAsia" w:eastAsiaTheme="minorEastAsia" w:hAnsiTheme="minorEastAsia"/>
          <w:lang w:eastAsia="ja-JP"/>
        </w:rPr>
      </w:pPr>
      <w:r>
        <w:rPr>
          <w:rFonts w:ascii="ＭＳ 明朝" w:hAnsi="ＭＳ 明朝" w:eastAsia="ＭＳ 明朝" w:asciiTheme="minorEastAsia" w:eastAsiaTheme="minorEastAsia" w:hAnsiTheme="minorEastAsia"/>
          <w:lang w:eastAsia="ja-JP"/>
        </w:rPr>
        <w:t>支払条件及び概算予算額</w:t>
      </w:r>
    </w:p>
    <w:p>
      <w:pPr>
        <w:pStyle w:val="ListParagraph"/>
        <w:numPr>
          <w:ilvl w:val="0"/>
          <w:numId w:val="7"/>
        </w:numPr>
        <w:rPr>
          <w:rFonts w:ascii="ＭＳ 明朝" w:hAnsi="ＭＳ 明朝" w:eastAsia="ＭＳ 明朝" w:asciiTheme="minorEastAsia" w:eastAsiaTheme="minorEastAsia" w:hAnsiTheme="minorEastAsia"/>
          <w:lang w:eastAsia="ja-JP"/>
        </w:rPr>
      </w:pPr>
      <w:r>
        <w:rPr>
          <w:rFonts w:ascii="ＭＳ 明朝" w:hAnsi="ＭＳ 明朝" w:eastAsia="ＭＳ 明朝" w:asciiTheme="minorEastAsia" w:eastAsiaTheme="minorEastAsia" w:hAnsiTheme="minorEastAsia"/>
          <w:lang w:eastAsia="ja-JP"/>
        </w:rPr>
        <w:t>支払条件</w:t>
      </w:r>
      <w:r>
        <w:rPr>
          <w:rFonts w:eastAsia="ＭＳ 明朝" w:ascii="ＭＳ 明朝" w:hAnsi="ＭＳ 明朝" w:asciiTheme="minorEastAsia" w:eastAsiaTheme="minorEastAsia" w:hAnsiTheme="minorEastAsia"/>
          <w:lang w:eastAsia="ja-JP"/>
        </w:rPr>
        <w:t>:</w:t>
      </w:r>
      <w:r>
        <w:rPr>
          <w:rFonts w:ascii="ＭＳ 明朝" w:hAnsi="ＭＳ 明朝" w:eastAsia="ＭＳ 明朝" w:asciiTheme="minorEastAsia" w:eastAsiaTheme="minorEastAsia" w:hAnsiTheme="minorEastAsia"/>
          <w:lang w:eastAsia="ja-JP"/>
        </w:rPr>
        <w:t>　　納入検査終了後、適法な支払請求書を受理した日から</w:t>
      </w:r>
      <w:r>
        <w:rPr>
          <w:rFonts w:eastAsia="ＭＳ 明朝" w:ascii="ＭＳ 明朝" w:hAnsi="ＭＳ 明朝" w:asciiTheme="minorEastAsia" w:eastAsiaTheme="minorEastAsia" w:hAnsiTheme="minorEastAsia"/>
          <w:lang w:eastAsia="ja-JP"/>
        </w:rPr>
        <w:t>30</w:t>
      </w:r>
      <w:r>
        <w:rPr>
          <w:rFonts w:ascii="ＭＳ 明朝" w:hAnsi="ＭＳ 明朝" w:eastAsia="ＭＳ 明朝" w:asciiTheme="minorEastAsia" w:eastAsiaTheme="minorEastAsia" w:hAnsiTheme="minorEastAsia"/>
          <w:lang w:eastAsia="ja-JP"/>
        </w:rPr>
        <w:t>日以内</w:t>
      </w:r>
    </w:p>
    <w:p>
      <w:pPr>
        <w:pStyle w:val="Normal"/>
        <w:ind w:firstLine="702"/>
        <w:rPr>
          <w:rFonts w:ascii="ＭＳ 明朝" w:hAnsi="ＭＳ 明朝" w:eastAsia="ＭＳ 明朝" w:asciiTheme="minorEastAsia" w:eastAsiaTheme="minorEastAsia" w:hAnsiTheme="minorEastAsia"/>
          <w:lang w:eastAsia="ja-JP"/>
        </w:rPr>
      </w:pPr>
      <w:r>
        <w:rPr>
          <w:rFonts w:eastAsia="ＭＳ 明朝" w:ascii="ＭＳ 明朝" w:hAnsi="ＭＳ 明朝" w:asciiTheme="minorEastAsia" w:eastAsiaTheme="minorEastAsia" w:hAnsiTheme="minorEastAsia"/>
          <w:lang w:eastAsia="ja-JP"/>
        </w:rPr>
        <w:tab/>
        <w:tab/>
        <w:tab/>
      </w:r>
      <w:r>
        <w:rPr>
          <w:rFonts w:ascii="ＭＳ 明朝" w:hAnsi="ＭＳ 明朝" w:eastAsia="ＭＳ 明朝" w:asciiTheme="minorEastAsia" w:eastAsiaTheme="minorEastAsia" w:hAnsiTheme="minorEastAsia"/>
          <w:lang w:eastAsia="ja-JP"/>
        </w:rPr>
        <w:t>に、債権者の取引銀行ロ座へ契約金額を振込むものとする。</w:t>
      </w:r>
    </w:p>
    <w:p>
      <w:pPr>
        <w:pStyle w:val="ListParagraph"/>
        <w:numPr>
          <w:ilvl w:val="0"/>
          <w:numId w:val="7"/>
        </w:numPr>
        <w:rPr>
          <w:rFonts w:ascii="ＭＳ 明朝" w:hAnsi="ＭＳ 明朝" w:eastAsia="ＭＳ 明朝" w:asciiTheme="minorEastAsia" w:eastAsiaTheme="minorEastAsia" w:hAnsiTheme="minorEastAsia"/>
          <w:lang w:eastAsia="ja-JP"/>
        </w:rPr>
      </w:pPr>
      <w:r>
        <w:rPr>
          <w:rFonts w:ascii="ＭＳ 明朝" w:hAnsi="ＭＳ 明朝" w:eastAsia="ＭＳ 明朝" w:asciiTheme="minorEastAsia" w:eastAsiaTheme="minorEastAsia" w:hAnsiTheme="minorEastAsia"/>
          <w:lang w:eastAsia="ja-JP"/>
        </w:rPr>
        <w:t>概算予算額</w:t>
      </w:r>
      <w:r>
        <w:rPr>
          <w:rFonts w:eastAsia="ＭＳ 明朝" w:ascii="ＭＳ 明朝" w:hAnsi="ＭＳ 明朝" w:asciiTheme="minorEastAsia" w:eastAsiaTheme="minorEastAsia" w:hAnsiTheme="minorEastAsia"/>
          <w:lang w:eastAsia="ja-JP"/>
        </w:rPr>
        <w:t xml:space="preserve">: </w:t>
        <w:tab/>
        <w:t>2,200</w:t>
      </w:r>
      <w:r>
        <w:rPr>
          <w:rFonts w:ascii="ＭＳ 明朝" w:hAnsi="ＭＳ 明朝" w:eastAsia="ＭＳ 明朝" w:asciiTheme="minorEastAsia" w:eastAsiaTheme="minorEastAsia" w:hAnsiTheme="minorEastAsia"/>
          <w:lang w:eastAsia="ja-JP"/>
        </w:rPr>
        <w:t>千円以下</w:t>
      </w:r>
      <w:r>
        <w:rPr>
          <w:rFonts w:eastAsia="ＭＳ 明朝" w:ascii="ＭＳ 明朝" w:hAnsi="ＭＳ 明朝" w:asciiTheme="minorEastAsia" w:eastAsiaTheme="minorEastAsia" w:hAnsiTheme="minorEastAsia"/>
          <w:lang w:eastAsia="ja-JP"/>
        </w:rPr>
        <w:t>(</w:t>
      </w:r>
      <w:r>
        <w:rPr>
          <w:rFonts w:ascii="ＭＳ 明朝" w:hAnsi="ＭＳ 明朝" w:eastAsia="ＭＳ 明朝" w:asciiTheme="minorEastAsia" w:eastAsiaTheme="minorEastAsia" w:hAnsiTheme="minorEastAsia"/>
          <w:lang w:eastAsia="ja-JP"/>
        </w:rPr>
        <w:t>消費税及び地方消費税相当額を含む</w:t>
      </w:r>
      <w:r>
        <w:rPr>
          <w:rFonts w:eastAsia="ＭＳ 明朝" w:ascii="ＭＳ 明朝" w:hAnsi="ＭＳ 明朝" w:asciiTheme="minorEastAsia" w:eastAsiaTheme="minorEastAsia" w:hAnsiTheme="minorEastAsia"/>
          <w:lang w:eastAsia="ja-JP"/>
        </w:rPr>
        <w:t>)</w:t>
      </w:r>
    </w:p>
    <w:p>
      <w:pPr>
        <w:pStyle w:val="Normal"/>
        <w:rPr>
          <w:rFonts w:ascii="ＭＳ 明朝" w:hAnsi="ＭＳ 明朝" w:eastAsia="ＭＳ 明朝" w:asciiTheme="minorEastAsia" w:eastAsiaTheme="minorEastAsia" w:hAnsiTheme="minorEastAsia"/>
          <w:lang w:eastAsia="ja-JP"/>
        </w:rPr>
      </w:pPr>
      <w:r>
        <w:rPr>
          <w:rFonts w:eastAsia="ＭＳ 明朝" w:eastAsiaTheme="minorEastAsia" w:ascii="ＭＳ 明朝" w:hAnsi="ＭＳ 明朝"/>
          <w:lang w:eastAsia="ja-JP"/>
        </w:rPr>
      </w:r>
    </w:p>
    <w:p>
      <w:pPr>
        <w:pStyle w:val="ListParagraph"/>
        <w:numPr>
          <w:ilvl w:val="0"/>
          <w:numId w:val="1"/>
        </w:numPr>
        <w:rPr>
          <w:rFonts w:ascii="ＭＳ 明朝" w:hAnsi="ＭＳ 明朝" w:eastAsia="ＭＳ 明朝" w:asciiTheme="minorEastAsia" w:eastAsiaTheme="minorEastAsia" w:hAnsiTheme="minorEastAsia"/>
          <w:lang w:eastAsia="ja-JP"/>
        </w:rPr>
      </w:pPr>
      <w:r>
        <w:rPr>
          <w:rFonts w:ascii="ＭＳ 明朝" w:hAnsi="ＭＳ 明朝" w:eastAsia="ＭＳ 明朝" w:asciiTheme="minorEastAsia" w:eastAsiaTheme="minorEastAsia" w:hAnsiTheme="minorEastAsia"/>
          <w:lang w:eastAsia="ja-JP"/>
        </w:rPr>
        <w:t>その他</w:t>
      </w:r>
    </w:p>
    <w:p>
      <w:pPr>
        <w:pStyle w:val="ListParagraph"/>
        <w:numPr>
          <w:ilvl w:val="0"/>
          <w:numId w:val="8"/>
        </w:numPr>
        <w:rPr>
          <w:rFonts w:ascii="ＭＳ 明朝" w:hAnsi="ＭＳ 明朝" w:eastAsia="ＭＳ 明朝" w:asciiTheme="minorEastAsia" w:eastAsiaTheme="minorEastAsia" w:hAnsiTheme="minorEastAsia"/>
          <w:lang w:eastAsia="ja-JP"/>
        </w:rPr>
      </w:pPr>
      <w:r>
        <w:rPr>
          <w:rFonts w:ascii="ＭＳ 明朝" w:hAnsi="ＭＳ 明朝" w:eastAsia="ＭＳ 明朝" w:asciiTheme="minorEastAsia" w:eastAsiaTheme="minorEastAsia" w:hAnsiTheme="minorEastAsia"/>
          <w:lang w:eastAsia="ja-JP"/>
        </w:rPr>
        <w:t>手続において使用する言語及び通貨は、日本語及び日本国通貨に限る。</w:t>
      </w:r>
    </w:p>
    <w:p>
      <w:pPr>
        <w:pStyle w:val="ListParagraph"/>
        <w:numPr>
          <w:ilvl w:val="0"/>
          <w:numId w:val="8"/>
        </w:numPr>
        <w:rPr>
          <w:rFonts w:ascii="ＭＳ 明朝" w:hAnsi="ＭＳ 明朝" w:eastAsia="ＭＳ 明朝" w:asciiTheme="minorEastAsia" w:eastAsiaTheme="minorEastAsia" w:hAnsiTheme="minorEastAsia"/>
          <w:lang w:eastAsia="ja-JP"/>
        </w:rPr>
      </w:pPr>
      <w:r>
        <w:rPr>
          <w:rFonts w:ascii="ＭＳ 明朝" w:hAnsi="ＭＳ 明朝" w:eastAsia="ＭＳ 明朝" w:asciiTheme="minorEastAsia" w:eastAsiaTheme="minorEastAsia" w:hAnsiTheme="minorEastAsia"/>
          <w:lang w:eastAsia="ja-JP"/>
        </w:rPr>
        <w:t>照会窓口は</w:t>
      </w:r>
      <w:r>
        <w:rPr>
          <w:rFonts w:eastAsia="ＭＳ 明朝" w:ascii="ＭＳ 明朝" w:hAnsi="ＭＳ 明朝" w:asciiTheme="minorEastAsia" w:eastAsiaTheme="minorEastAsia" w:hAnsiTheme="minorEastAsia"/>
          <w:lang w:eastAsia="ja-JP"/>
        </w:rPr>
        <w:t>3.(1)</w:t>
      </w:r>
      <w:r>
        <w:rPr>
          <w:rFonts w:ascii="ＭＳ 明朝" w:hAnsi="ＭＳ 明朝" w:eastAsia="ＭＳ 明朝" w:asciiTheme="minorEastAsia" w:eastAsiaTheme="minorEastAsia" w:hAnsiTheme="minorEastAsia"/>
          <w:lang w:eastAsia="ja-JP"/>
        </w:rPr>
        <w:t>とし、提出期限の前日まで照会を受付け、口頭で回答するものとする。</w:t>
      </w:r>
    </w:p>
    <w:p>
      <w:pPr>
        <w:pStyle w:val="ListParagraph"/>
        <w:numPr>
          <w:ilvl w:val="0"/>
          <w:numId w:val="8"/>
        </w:numPr>
        <w:rPr>
          <w:rFonts w:ascii="ＭＳ 明朝" w:hAnsi="ＭＳ 明朝" w:eastAsia="ＭＳ 明朝" w:asciiTheme="minorEastAsia" w:eastAsiaTheme="minorEastAsia" w:hAnsiTheme="minorEastAsia"/>
          <w:lang w:eastAsia="ja-JP"/>
        </w:rPr>
      </w:pPr>
      <w:r>
        <w:rPr>
          <w:rFonts w:ascii="ＭＳ 明朝" w:hAnsi="ＭＳ 明朝" w:eastAsia="ＭＳ 明朝" w:asciiTheme="minorEastAsia" w:eastAsiaTheme="minorEastAsia" w:hAnsiTheme="minorEastAsia"/>
          <w:lang w:eastAsia="ja-JP"/>
        </w:rPr>
        <w:t>企画提案書の作成及び提出に要する費用は、企画提案者側の負担とする。</w:t>
      </w:r>
    </w:p>
    <w:p>
      <w:pPr>
        <w:pStyle w:val="ListParagraph"/>
        <w:numPr>
          <w:ilvl w:val="0"/>
          <w:numId w:val="8"/>
        </w:numPr>
        <w:rPr>
          <w:rFonts w:ascii="ＭＳ 明朝" w:hAnsi="ＭＳ 明朝" w:eastAsia="ＭＳ 明朝" w:asciiTheme="minorEastAsia" w:eastAsiaTheme="minorEastAsia" w:hAnsiTheme="minorEastAsia"/>
          <w:lang w:eastAsia="ja-JP"/>
        </w:rPr>
      </w:pPr>
      <w:r>
        <w:rPr>
          <w:rFonts w:ascii="ＭＳ 明朝" w:hAnsi="ＭＳ 明朝" w:eastAsia="ＭＳ 明朝" w:asciiTheme="minorEastAsia" w:eastAsiaTheme="minorEastAsia" w:hAnsiTheme="minorEastAsia"/>
          <w:lang w:eastAsia="ja-JP"/>
        </w:rPr>
        <w:t>提出期限までに</w:t>
      </w:r>
      <w:r>
        <w:rPr>
          <w:rFonts w:eastAsia="ＭＳ 明朝" w:ascii="ＭＳ 明朝" w:hAnsi="ＭＳ 明朝" w:asciiTheme="minorEastAsia" w:eastAsiaTheme="minorEastAsia" w:hAnsiTheme="minorEastAsia"/>
          <w:lang w:eastAsia="ja-JP"/>
        </w:rPr>
        <w:t>3.(1)</w:t>
      </w:r>
      <w:r>
        <w:rPr>
          <w:rFonts w:ascii="ＭＳ 明朝" w:hAnsi="ＭＳ 明朝" w:eastAsia="ＭＳ 明朝" w:asciiTheme="minorEastAsia" w:eastAsiaTheme="minorEastAsia" w:hAnsiTheme="minorEastAsia"/>
          <w:lang w:eastAsia="ja-JP"/>
        </w:rPr>
        <w:t>に到達しなかった提案書は、いかなる理由をもっても特定されない。</w:t>
      </w:r>
    </w:p>
    <w:p>
      <w:pPr>
        <w:pStyle w:val="ListParagraph"/>
        <w:numPr>
          <w:ilvl w:val="0"/>
          <w:numId w:val="8"/>
        </w:numPr>
        <w:rPr>
          <w:rFonts w:ascii="ＭＳ 明朝" w:hAnsi="ＭＳ 明朝" w:eastAsia="ＭＳ 明朝" w:asciiTheme="minorEastAsia" w:eastAsiaTheme="minorEastAsia" w:hAnsiTheme="minorEastAsia"/>
          <w:lang w:eastAsia="ja-JP"/>
        </w:rPr>
      </w:pPr>
      <w:r>
        <w:rPr>
          <w:rFonts w:ascii="ＭＳ 明朝" w:hAnsi="ＭＳ 明朝" w:eastAsia="ＭＳ 明朝" w:asciiTheme="minorEastAsia" w:eastAsiaTheme="minorEastAsia" w:hAnsiTheme="minorEastAsia"/>
          <w:lang w:eastAsia="ja-JP"/>
        </w:rPr>
        <w:t>提案書の差し替え及び再提出は、原則認めないこととする。なお、特定後においても提案書の記載内容の変更は、原則認めないこととする。</w:t>
      </w:r>
    </w:p>
    <w:p>
      <w:pPr>
        <w:pStyle w:val="ListParagraph"/>
        <w:numPr>
          <w:ilvl w:val="0"/>
          <w:numId w:val="8"/>
        </w:numPr>
        <w:rPr>
          <w:rFonts w:ascii="ＭＳ 明朝" w:hAnsi="ＭＳ 明朝" w:eastAsia="ＭＳ 明朝" w:asciiTheme="minorEastAsia" w:eastAsiaTheme="minorEastAsia" w:hAnsiTheme="minorEastAsia"/>
          <w:lang w:eastAsia="ja-JP"/>
        </w:rPr>
      </w:pPr>
      <w:r>
        <w:rPr>
          <w:rFonts w:ascii="ＭＳ 明朝" w:hAnsi="ＭＳ 明朝" w:eastAsia="ＭＳ 明朝" w:asciiTheme="minorEastAsia" w:eastAsiaTheme="minorEastAsia" w:hAnsiTheme="minorEastAsia"/>
          <w:lang w:eastAsia="ja-JP"/>
        </w:rPr>
        <w:t>提出された提案書は、当該提案者に無断で</w:t>
      </w:r>
      <w:r>
        <w:rPr>
          <w:rFonts w:eastAsia="ＭＳ 明朝" w:ascii="ＭＳ 明朝" w:hAnsi="ＭＳ 明朝" w:asciiTheme="minorEastAsia" w:eastAsiaTheme="minorEastAsia" w:hAnsiTheme="minorEastAsia"/>
          <w:lang w:eastAsia="ja-JP"/>
        </w:rPr>
        <w:t>2</w:t>
      </w:r>
      <w:r>
        <w:rPr>
          <w:rFonts w:ascii="ＭＳ 明朝" w:hAnsi="ＭＳ 明朝" w:eastAsia="ＭＳ 明朝" w:asciiTheme="minorEastAsia" w:eastAsiaTheme="minorEastAsia" w:hAnsiTheme="minorEastAsia"/>
          <w:lang w:eastAsia="ja-JP"/>
        </w:rPr>
        <w:t>次的な使用は行わない。</w:t>
      </w:r>
    </w:p>
    <w:p>
      <w:pPr>
        <w:pStyle w:val="ListParagraph"/>
        <w:numPr>
          <w:ilvl w:val="0"/>
          <w:numId w:val="8"/>
        </w:numPr>
        <w:rPr>
          <w:rFonts w:ascii="ＭＳ 明朝" w:hAnsi="ＭＳ 明朝" w:eastAsia="ＭＳ 明朝" w:asciiTheme="minorEastAsia" w:eastAsiaTheme="minorEastAsia" w:hAnsiTheme="minorEastAsia"/>
          <w:lang w:eastAsia="ja-JP"/>
        </w:rPr>
      </w:pPr>
      <w:r>
        <w:rPr>
          <w:rFonts w:ascii="ＭＳ 明朝" w:hAnsi="ＭＳ 明朝" w:eastAsia="ＭＳ 明朝" w:asciiTheme="minorEastAsia" w:eastAsiaTheme="minorEastAsia" w:hAnsiTheme="minorEastAsia"/>
          <w:lang w:eastAsia="ja-JP"/>
        </w:rPr>
        <w:t>提案書を特定した場合は、当該提案書を提出した応募者に対しその旨を書面で通知する。提案書を特定しなかった応募者に対して、当該提案書を特定しなかった旨及び特定しなかつた理由（以下「非特定理由」という。</w:t>
      </w:r>
      <w:r>
        <w:rPr>
          <w:rFonts w:eastAsia="ＭＳ 明朝" w:ascii="ＭＳ 明朝" w:hAnsi="ＭＳ 明朝" w:asciiTheme="minorEastAsia" w:eastAsiaTheme="minorEastAsia" w:hAnsiTheme="minorEastAsia"/>
          <w:lang w:eastAsia="ja-JP"/>
        </w:rPr>
        <w:t>)</w:t>
      </w:r>
      <w:r>
        <w:rPr>
          <w:rFonts w:ascii="ＭＳ 明朝" w:hAnsi="ＭＳ 明朝" w:eastAsia="ＭＳ 明朝" w:asciiTheme="minorEastAsia" w:eastAsiaTheme="minorEastAsia" w:hAnsiTheme="minorEastAsia"/>
          <w:lang w:eastAsia="ja-JP"/>
        </w:rPr>
        <w:t>を書面により通知する。</w:t>
      </w:r>
    </w:p>
    <w:p>
      <w:pPr>
        <w:pStyle w:val="ListParagraph"/>
        <w:numPr>
          <w:ilvl w:val="0"/>
          <w:numId w:val="8"/>
        </w:numPr>
        <w:rPr>
          <w:rFonts w:ascii="ＭＳ 明朝" w:hAnsi="ＭＳ 明朝" w:eastAsia="ＭＳ 明朝" w:asciiTheme="minorEastAsia" w:eastAsiaTheme="minorEastAsia" w:hAnsiTheme="minorEastAsia"/>
          <w:lang w:eastAsia="ja-JP"/>
        </w:rPr>
      </w:pPr>
      <w:r>
        <w:rPr>
          <w:rFonts w:ascii="ＭＳ 明朝" w:hAnsi="ＭＳ 明朝" w:eastAsia="ＭＳ 明朝" w:asciiTheme="minorEastAsia" w:eastAsiaTheme="minorEastAsia" w:hAnsiTheme="minorEastAsia"/>
          <w:lang w:eastAsia="ja-JP"/>
        </w:rPr>
        <w:t>特定しなかった提案書は応募者に返却する。なお、メールで提出された提案書又は返却を希望しない旨を提出する際に申し出た提案書は返却しない。</w:t>
      </w:r>
    </w:p>
    <w:p>
      <w:pPr>
        <w:pStyle w:val="ListParagraph"/>
        <w:numPr>
          <w:ilvl w:val="0"/>
          <w:numId w:val="8"/>
        </w:numPr>
        <w:ind w:left="756" w:hanging="472"/>
        <w:rPr>
          <w:rFonts w:ascii="ＭＳ 明朝" w:hAnsi="ＭＳ 明朝" w:eastAsia="ＭＳ 明朝" w:asciiTheme="minorEastAsia" w:eastAsiaTheme="minorEastAsia" w:hAnsiTheme="minorEastAsia"/>
          <w:lang w:eastAsia="ja-JP"/>
        </w:rPr>
      </w:pPr>
      <w:r>
        <w:rPr>
          <w:rFonts w:ascii="ＭＳ 明朝" w:hAnsi="ＭＳ 明朝" w:eastAsia="ＭＳ 明朝" w:asciiTheme="minorEastAsia" w:eastAsiaTheme="minorEastAsia" w:hAnsiTheme="minorEastAsia"/>
          <w:lang w:eastAsia="ja-JP"/>
        </w:rPr>
        <w:t>提案が特定された者は、企画競争の実施の結果、最適な者として速やかに実施主体と契約を結ぶこととする。</w:t>
      </w:r>
    </w:p>
    <w:p>
      <w:pPr>
        <w:pStyle w:val="ListParagraph"/>
        <w:numPr>
          <w:ilvl w:val="0"/>
          <w:numId w:val="8"/>
        </w:numPr>
        <w:ind w:left="756" w:hanging="472"/>
        <w:rPr>
          <w:rFonts w:ascii="ＭＳ 明朝" w:hAnsi="ＭＳ 明朝" w:eastAsia="ＭＳ 明朝" w:asciiTheme="minorEastAsia" w:eastAsiaTheme="minorEastAsia" w:hAnsiTheme="minorEastAsia"/>
          <w:lang w:eastAsia="ja-JP"/>
        </w:rPr>
      </w:pPr>
      <w:r>
        <w:rPr>
          <w:rFonts w:ascii="ＭＳ 明朝" w:hAnsi="ＭＳ 明朝" w:eastAsia="ＭＳ 明朝" w:asciiTheme="minorEastAsia" w:eastAsiaTheme="minorEastAsia" w:hAnsiTheme="minorEastAsia"/>
          <w:lang w:eastAsia="ja-JP"/>
        </w:rPr>
        <w:t>当募集にない項目で疑義が生じた場合は、その都度協議するものとする。</w:t>
      </w:r>
    </w:p>
    <w:p>
      <w:pPr>
        <w:pStyle w:val="Normal"/>
        <w:ind w:left="284" w:hanging="0"/>
        <w:rPr>
          <w:rFonts w:ascii="ＭＳ 明朝" w:hAnsi="ＭＳ 明朝" w:eastAsia="ＭＳ 明朝" w:asciiTheme="minorEastAsia" w:eastAsiaTheme="minorEastAsia" w:hAnsiTheme="minorEastAsia"/>
          <w:lang w:eastAsia="ja-JP"/>
        </w:rPr>
      </w:pPr>
      <w:r>
        <w:rPr>
          <w:rFonts w:eastAsia="ＭＳ 明朝" w:eastAsiaTheme="minorEastAsia" w:ascii="ＭＳ 明朝" w:hAnsi="ＭＳ 明朝"/>
          <w:lang w:eastAsia="ja-JP"/>
        </w:rPr>
      </w:r>
    </w:p>
    <w:p>
      <w:pPr>
        <w:pStyle w:val="Style19"/>
        <w:spacing w:before="25" w:after="0"/>
        <w:rPr>
          <w:rFonts w:ascii="ＭＳ 明朝" w:hAnsi="ＭＳ 明朝" w:eastAsia="ＭＳ 明朝" w:asciiTheme="minorEastAsia" w:eastAsiaTheme="minorEastAsia" w:hAnsiTheme="minorEastAsia"/>
          <w:sz w:val="22"/>
          <w:lang w:eastAsia="ja-JP"/>
        </w:rPr>
      </w:pPr>
      <w:r>
        <w:rPr>
          <w:rFonts w:eastAsia="ＭＳ 明朝" w:eastAsiaTheme="minorEastAsia" w:ascii="ＭＳ 明朝" w:hAnsi="ＭＳ 明朝"/>
          <w:sz w:val="22"/>
          <w:lang w:eastAsia="ja-JP"/>
        </w:rPr>
      </w:r>
    </w:p>
    <w:p>
      <w:pPr>
        <w:pStyle w:val="Style19"/>
        <w:spacing w:before="44" w:after="0"/>
        <w:ind w:left="0" w:right="233" w:hanging="0"/>
        <w:rPr/>
      </w:pPr>
      <w:r>
        <w:rPr/>
      </w:r>
    </w:p>
    <w:sectPr>
      <w:type w:val="nextPage"/>
      <w:pgSz w:w="11906" w:h="16838"/>
      <w:pgMar w:left="1701" w:right="1701" w:header="0" w:top="1985" w:footer="0" w:bottom="1701" w:gutter="0"/>
      <w:pgNumType w:fmt="decimal"/>
      <w:formProt w:val="false"/>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alibri">
    <w:charset w:val="80"/>
    <w:family w:val="roman"/>
    <w:pitch w:val="variable"/>
  </w:font>
  <w:font w:name="ＭＳ ゴシック">
    <w:charset w:val="80"/>
    <w:family w:val="roman"/>
    <w:pitch w:val="variable"/>
  </w:font>
  <w:font w:name="Cambria">
    <w:charset w:val="80"/>
    <w:family w:val="roman"/>
    <w:pitch w:val="variable"/>
  </w:font>
  <w:font w:name="Liberation Sans">
    <w:altName w:val="Arial"/>
    <w:charset w:val="80"/>
    <w:family w:val="swiss"/>
    <w:pitch w:val="variable"/>
  </w:font>
  <w:font w:name="ＭＳ 明朝">
    <w:charset w:val="8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2">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3">
    <w:lvl w:ilvl="0">
      <w:start w:val="1"/>
      <w:numFmt w:val="decimal"/>
      <w:lvlText w:val="(%1)"/>
      <w:lvlJc w:val="left"/>
      <w:pPr>
        <w:ind w:left="704" w:hanging="420"/>
      </w:pPr>
    </w:lvl>
    <w:lvl w:ilvl="1">
      <w:start w:val="1"/>
      <w:numFmt w:val="aiueoFullWidth"/>
      <w:lvlText w:val="(%2)"/>
      <w:lvlJc w:val="left"/>
      <w:pPr>
        <w:ind w:left="1124" w:hanging="420"/>
      </w:pPr>
    </w:lvl>
    <w:lvl w:ilvl="2">
      <w:start w:val="1"/>
      <w:numFmt w:val="decimal"/>
      <w:lvlText w:val="%3"/>
      <w:lvlJc w:val="left"/>
      <w:pPr>
        <w:ind w:left="1544" w:hanging="420"/>
      </w:pPr>
    </w:lvl>
    <w:lvl w:ilvl="3">
      <w:start w:val="1"/>
      <w:numFmt w:val="decimal"/>
      <w:lvlText w:val="%4."/>
      <w:lvlJc w:val="left"/>
      <w:pPr>
        <w:ind w:left="1964" w:hanging="420"/>
      </w:pPr>
    </w:lvl>
    <w:lvl w:ilvl="4">
      <w:start w:val="1"/>
      <w:numFmt w:val="aiueoFullWidth"/>
      <w:lvlText w:val="(%5)"/>
      <w:lvlJc w:val="left"/>
      <w:pPr>
        <w:ind w:left="2384" w:hanging="420"/>
      </w:pPr>
    </w:lvl>
    <w:lvl w:ilvl="5">
      <w:start w:val="1"/>
      <w:numFmt w:val="decimal"/>
      <w:lvlText w:val="%6"/>
      <w:lvlJc w:val="left"/>
      <w:pPr>
        <w:ind w:left="2804" w:hanging="420"/>
      </w:pPr>
    </w:lvl>
    <w:lvl w:ilvl="6">
      <w:start w:val="1"/>
      <w:numFmt w:val="decimal"/>
      <w:lvlText w:val="%7."/>
      <w:lvlJc w:val="left"/>
      <w:pPr>
        <w:ind w:left="3224" w:hanging="420"/>
      </w:pPr>
    </w:lvl>
    <w:lvl w:ilvl="7">
      <w:start w:val="1"/>
      <w:numFmt w:val="aiueoFullWidth"/>
      <w:lvlText w:val="(%8)"/>
      <w:lvlJc w:val="left"/>
      <w:pPr>
        <w:ind w:left="3644" w:hanging="420"/>
      </w:pPr>
    </w:lvl>
    <w:lvl w:ilvl="8">
      <w:start w:val="1"/>
      <w:numFmt w:val="decimal"/>
      <w:lvlText w:val="%9"/>
      <w:lvlJc w:val="left"/>
      <w:pPr>
        <w:ind w:left="4064" w:hanging="420"/>
      </w:pPr>
    </w:lvl>
  </w:abstractNum>
  <w:abstractNum w:abstractNumId="4">
    <w:lvl w:ilvl="0">
      <w:start w:val="1"/>
      <w:numFmt w:val="decimal"/>
      <w:lvlText w:val="%1"/>
      <w:lvlJc w:val="left"/>
      <w:pPr>
        <w:ind w:left="846" w:hanging="420"/>
      </w:pPr>
    </w:lvl>
    <w:lvl w:ilvl="1">
      <w:start w:val="1"/>
      <w:numFmt w:val="aiueoFullWidth"/>
      <w:lvlText w:val="(%2)"/>
      <w:lvlJc w:val="left"/>
      <w:pPr>
        <w:ind w:left="1266" w:hanging="420"/>
      </w:pPr>
    </w:lvl>
    <w:lvl w:ilvl="2">
      <w:start w:val="1"/>
      <w:numFmt w:val="decimal"/>
      <w:lvlText w:val="%3"/>
      <w:lvlJc w:val="left"/>
      <w:pPr>
        <w:ind w:left="1686" w:hanging="420"/>
      </w:pPr>
    </w:lvl>
    <w:lvl w:ilvl="3">
      <w:start w:val="1"/>
      <w:numFmt w:val="decimal"/>
      <w:lvlText w:val="%4."/>
      <w:lvlJc w:val="left"/>
      <w:pPr>
        <w:ind w:left="2106" w:hanging="420"/>
      </w:pPr>
    </w:lvl>
    <w:lvl w:ilvl="4">
      <w:start w:val="1"/>
      <w:numFmt w:val="aiueoFullWidth"/>
      <w:lvlText w:val="(%5)"/>
      <w:lvlJc w:val="left"/>
      <w:pPr>
        <w:ind w:left="2526" w:hanging="420"/>
      </w:pPr>
    </w:lvl>
    <w:lvl w:ilvl="5">
      <w:start w:val="1"/>
      <w:numFmt w:val="decimal"/>
      <w:lvlText w:val="%6"/>
      <w:lvlJc w:val="left"/>
      <w:pPr>
        <w:ind w:left="2946" w:hanging="420"/>
      </w:pPr>
    </w:lvl>
    <w:lvl w:ilvl="6">
      <w:start w:val="1"/>
      <w:numFmt w:val="decimal"/>
      <w:lvlText w:val="%7."/>
      <w:lvlJc w:val="left"/>
      <w:pPr>
        <w:ind w:left="3366" w:hanging="420"/>
      </w:pPr>
    </w:lvl>
    <w:lvl w:ilvl="7">
      <w:start w:val="1"/>
      <w:numFmt w:val="aiueoFullWidth"/>
      <w:lvlText w:val="(%8)"/>
      <w:lvlJc w:val="left"/>
      <w:pPr>
        <w:ind w:left="3786" w:hanging="420"/>
      </w:pPr>
    </w:lvl>
    <w:lvl w:ilvl="8">
      <w:start w:val="1"/>
      <w:numFmt w:val="decimal"/>
      <w:lvlText w:val="%9"/>
      <w:lvlJc w:val="left"/>
      <w:pPr>
        <w:ind w:left="4206" w:hanging="420"/>
      </w:pPr>
    </w:lvl>
  </w:abstractNum>
  <w:abstractNum w:abstractNumId="5">
    <w:lvl w:ilvl="0">
      <w:start w:val="1"/>
      <w:numFmt w:val="decimal"/>
      <w:lvlText w:val="(%1)"/>
      <w:lvlJc w:val="left"/>
      <w:pPr>
        <w:ind w:left="704" w:hanging="420"/>
      </w:pPr>
    </w:lvl>
    <w:lvl w:ilvl="1">
      <w:start w:val="1"/>
      <w:numFmt w:val="aiueoFullWidth"/>
      <w:lvlText w:val="(%2)"/>
      <w:lvlJc w:val="left"/>
      <w:pPr>
        <w:ind w:left="1124" w:hanging="420"/>
      </w:pPr>
    </w:lvl>
    <w:lvl w:ilvl="2">
      <w:start w:val="1"/>
      <w:numFmt w:val="decimal"/>
      <w:lvlText w:val="%3"/>
      <w:lvlJc w:val="left"/>
      <w:pPr>
        <w:ind w:left="1544" w:hanging="420"/>
      </w:pPr>
    </w:lvl>
    <w:lvl w:ilvl="3">
      <w:start w:val="1"/>
      <w:numFmt w:val="decimal"/>
      <w:lvlText w:val="%4."/>
      <w:lvlJc w:val="left"/>
      <w:pPr>
        <w:ind w:left="1964" w:hanging="420"/>
      </w:pPr>
    </w:lvl>
    <w:lvl w:ilvl="4">
      <w:start w:val="1"/>
      <w:numFmt w:val="aiueoFullWidth"/>
      <w:lvlText w:val="(%5)"/>
      <w:lvlJc w:val="left"/>
      <w:pPr>
        <w:ind w:left="2384" w:hanging="420"/>
      </w:pPr>
    </w:lvl>
    <w:lvl w:ilvl="5">
      <w:start w:val="1"/>
      <w:numFmt w:val="decimal"/>
      <w:lvlText w:val="%6"/>
      <w:lvlJc w:val="left"/>
      <w:pPr>
        <w:ind w:left="2804" w:hanging="420"/>
      </w:pPr>
    </w:lvl>
    <w:lvl w:ilvl="6">
      <w:start w:val="1"/>
      <w:numFmt w:val="decimal"/>
      <w:lvlText w:val="%7."/>
      <w:lvlJc w:val="left"/>
      <w:pPr>
        <w:ind w:left="3224" w:hanging="420"/>
      </w:pPr>
    </w:lvl>
    <w:lvl w:ilvl="7">
      <w:start w:val="1"/>
      <w:numFmt w:val="aiueoFullWidth"/>
      <w:lvlText w:val="(%8)"/>
      <w:lvlJc w:val="left"/>
      <w:pPr>
        <w:ind w:left="3644" w:hanging="420"/>
      </w:pPr>
    </w:lvl>
    <w:lvl w:ilvl="8">
      <w:start w:val="1"/>
      <w:numFmt w:val="decimal"/>
      <w:lvlText w:val="%9"/>
      <w:lvlJc w:val="left"/>
      <w:pPr>
        <w:ind w:left="4064" w:hanging="420"/>
      </w:pPr>
    </w:lvl>
  </w:abstractNum>
  <w:abstractNum w:abstractNumId="6">
    <w:lvl w:ilvl="0">
      <w:start w:val="1"/>
      <w:numFmt w:val="decimal"/>
      <w:lvlText w:val="%1"/>
      <w:lvlJc w:val="left"/>
      <w:pPr>
        <w:ind w:left="846" w:hanging="420"/>
      </w:pPr>
    </w:lvl>
    <w:lvl w:ilvl="1">
      <w:start w:val="1"/>
      <w:numFmt w:val="aiueoFullWidth"/>
      <w:lvlText w:val="(%2)"/>
      <w:lvlJc w:val="left"/>
      <w:pPr>
        <w:ind w:left="1266" w:hanging="420"/>
      </w:pPr>
    </w:lvl>
    <w:lvl w:ilvl="2">
      <w:start w:val="1"/>
      <w:numFmt w:val="decimal"/>
      <w:lvlText w:val="%3"/>
      <w:lvlJc w:val="left"/>
      <w:pPr>
        <w:ind w:left="1686" w:hanging="420"/>
      </w:pPr>
    </w:lvl>
    <w:lvl w:ilvl="3">
      <w:start w:val="1"/>
      <w:numFmt w:val="decimal"/>
      <w:lvlText w:val="%4."/>
      <w:lvlJc w:val="left"/>
      <w:pPr>
        <w:ind w:left="2106" w:hanging="420"/>
      </w:pPr>
    </w:lvl>
    <w:lvl w:ilvl="4">
      <w:start w:val="1"/>
      <w:numFmt w:val="aiueoFullWidth"/>
      <w:lvlText w:val="(%5)"/>
      <w:lvlJc w:val="left"/>
      <w:pPr>
        <w:ind w:left="2526" w:hanging="420"/>
      </w:pPr>
    </w:lvl>
    <w:lvl w:ilvl="5">
      <w:start w:val="1"/>
      <w:numFmt w:val="decimal"/>
      <w:lvlText w:val="%6"/>
      <w:lvlJc w:val="left"/>
      <w:pPr>
        <w:ind w:left="2946" w:hanging="420"/>
      </w:pPr>
    </w:lvl>
    <w:lvl w:ilvl="6">
      <w:start w:val="1"/>
      <w:numFmt w:val="decimal"/>
      <w:lvlText w:val="%7."/>
      <w:lvlJc w:val="left"/>
      <w:pPr>
        <w:ind w:left="3366" w:hanging="420"/>
      </w:pPr>
    </w:lvl>
    <w:lvl w:ilvl="7">
      <w:start w:val="1"/>
      <w:numFmt w:val="aiueoFullWidth"/>
      <w:lvlText w:val="(%8)"/>
      <w:lvlJc w:val="left"/>
      <w:pPr>
        <w:ind w:left="3786" w:hanging="420"/>
      </w:pPr>
    </w:lvl>
    <w:lvl w:ilvl="8">
      <w:start w:val="1"/>
      <w:numFmt w:val="decimal"/>
      <w:lvlText w:val="%9"/>
      <w:lvlJc w:val="left"/>
      <w:pPr>
        <w:ind w:left="4206" w:hanging="420"/>
      </w:pPr>
    </w:lvl>
  </w:abstractNum>
  <w:abstractNum w:abstractNumId="7">
    <w:lvl w:ilvl="0">
      <w:start w:val="1"/>
      <w:numFmt w:val="decimal"/>
      <w:lvlText w:val="(%1)"/>
      <w:lvlJc w:val="left"/>
      <w:pPr>
        <w:ind w:left="704" w:hanging="420"/>
      </w:pPr>
    </w:lvl>
    <w:lvl w:ilvl="1">
      <w:start w:val="1"/>
      <w:numFmt w:val="aiueoFullWidth"/>
      <w:lvlText w:val="(%2)"/>
      <w:lvlJc w:val="left"/>
      <w:pPr>
        <w:ind w:left="1124" w:hanging="420"/>
      </w:pPr>
    </w:lvl>
    <w:lvl w:ilvl="2">
      <w:start w:val="1"/>
      <w:numFmt w:val="decimal"/>
      <w:lvlText w:val="%3"/>
      <w:lvlJc w:val="left"/>
      <w:pPr>
        <w:ind w:left="1544" w:hanging="420"/>
      </w:pPr>
    </w:lvl>
    <w:lvl w:ilvl="3">
      <w:start w:val="1"/>
      <w:numFmt w:val="decimal"/>
      <w:lvlText w:val="%4."/>
      <w:lvlJc w:val="left"/>
      <w:pPr>
        <w:ind w:left="1964" w:hanging="420"/>
      </w:pPr>
    </w:lvl>
    <w:lvl w:ilvl="4">
      <w:start w:val="1"/>
      <w:numFmt w:val="aiueoFullWidth"/>
      <w:lvlText w:val="(%5)"/>
      <w:lvlJc w:val="left"/>
      <w:pPr>
        <w:ind w:left="2384" w:hanging="420"/>
      </w:pPr>
    </w:lvl>
    <w:lvl w:ilvl="5">
      <w:start w:val="1"/>
      <w:numFmt w:val="decimal"/>
      <w:lvlText w:val="%6"/>
      <w:lvlJc w:val="left"/>
      <w:pPr>
        <w:ind w:left="2804" w:hanging="420"/>
      </w:pPr>
    </w:lvl>
    <w:lvl w:ilvl="6">
      <w:start w:val="1"/>
      <w:numFmt w:val="decimal"/>
      <w:lvlText w:val="%7."/>
      <w:lvlJc w:val="left"/>
      <w:pPr>
        <w:ind w:left="3224" w:hanging="420"/>
      </w:pPr>
    </w:lvl>
    <w:lvl w:ilvl="7">
      <w:start w:val="1"/>
      <w:numFmt w:val="aiueoFullWidth"/>
      <w:lvlText w:val="(%8)"/>
      <w:lvlJc w:val="left"/>
      <w:pPr>
        <w:ind w:left="3644" w:hanging="420"/>
      </w:pPr>
    </w:lvl>
    <w:lvl w:ilvl="8">
      <w:start w:val="1"/>
      <w:numFmt w:val="decimal"/>
      <w:lvlText w:val="%9"/>
      <w:lvlJc w:val="left"/>
      <w:pPr>
        <w:ind w:left="4064" w:hanging="420"/>
      </w:pPr>
    </w:lvl>
  </w:abstractNum>
  <w:abstractNum w:abstractNumId="8">
    <w:lvl w:ilvl="0">
      <w:start w:val="1"/>
      <w:numFmt w:val="decimal"/>
      <w:lvlText w:val="(%1)"/>
      <w:lvlJc w:val="left"/>
      <w:pPr>
        <w:ind w:left="704" w:hanging="420"/>
      </w:pPr>
    </w:lvl>
    <w:lvl w:ilvl="1">
      <w:start w:val="1"/>
      <w:numFmt w:val="aiueoFullWidth"/>
      <w:lvlText w:val="(%2)"/>
      <w:lvlJc w:val="left"/>
      <w:pPr>
        <w:ind w:left="1124" w:hanging="420"/>
      </w:pPr>
    </w:lvl>
    <w:lvl w:ilvl="2">
      <w:start w:val="1"/>
      <w:numFmt w:val="decimal"/>
      <w:lvlText w:val="%3"/>
      <w:lvlJc w:val="left"/>
      <w:pPr>
        <w:ind w:left="1544" w:hanging="420"/>
      </w:pPr>
    </w:lvl>
    <w:lvl w:ilvl="3">
      <w:start w:val="1"/>
      <w:numFmt w:val="decimal"/>
      <w:lvlText w:val="%4."/>
      <w:lvlJc w:val="left"/>
      <w:pPr>
        <w:ind w:left="1964" w:hanging="420"/>
      </w:pPr>
    </w:lvl>
    <w:lvl w:ilvl="4">
      <w:start w:val="1"/>
      <w:numFmt w:val="aiueoFullWidth"/>
      <w:lvlText w:val="(%5)"/>
      <w:lvlJc w:val="left"/>
      <w:pPr>
        <w:ind w:left="2384" w:hanging="420"/>
      </w:pPr>
    </w:lvl>
    <w:lvl w:ilvl="5">
      <w:start w:val="1"/>
      <w:numFmt w:val="decimal"/>
      <w:lvlText w:val="%6"/>
      <w:lvlJc w:val="left"/>
      <w:pPr>
        <w:ind w:left="2804" w:hanging="420"/>
      </w:pPr>
    </w:lvl>
    <w:lvl w:ilvl="6">
      <w:start w:val="1"/>
      <w:numFmt w:val="decimal"/>
      <w:lvlText w:val="%7."/>
      <w:lvlJc w:val="left"/>
      <w:pPr>
        <w:ind w:left="3224" w:hanging="420"/>
      </w:pPr>
    </w:lvl>
    <w:lvl w:ilvl="7">
      <w:start w:val="1"/>
      <w:numFmt w:val="aiueoFullWidth"/>
      <w:lvlText w:val="(%8)"/>
      <w:lvlJc w:val="left"/>
      <w:pPr>
        <w:ind w:left="3644" w:hanging="420"/>
      </w:pPr>
    </w:lvl>
    <w:lvl w:ilvl="8">
      <w:start w:val="1"/>
      <w:numFmt w:val="decimal"/>
      <w:lvlText w:val="%9"/>
      <w:lvlJc w:val="left"/>
      <w:pPr>
        <w:ind w:left="4064" w:hanging="420"/>
      </w:pPr>
    </w:lvl>
  </w:abstractNum>
  <w:abstractNum w:abstractNumId="9">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90"/>
  <w:defaultTabStop w:val="720"/>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ＭＳ 明朝" w:cs="" w:asciiTheme="minorHAnsi" w:cstheme="minorBidi" w:eastAsiaTheme="minorEastAsia" w:hAnsiTheme="minorHAnsi"/>
        <w:sz w:val="22"/>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1"/>
    <w:qFormat/>
    <w:pPr>
      <w:widowControl w:val="false"/>
      <w:bidi w:val="0"/>
      <w:jc w:val="left"/>
    </w:pPr>
    <w:rPr>
      <w:rFonts w:ascii="ＭＳ ゴシック" w:hAnsi="ＭＳ ゴシック" w:eastAsia="ＭＳ ゴシック" w:cs="ＭＳ ゴシック"/>
      <w:color w:val="auto"/>
      <w:kern w:val="0"/>
      <w:sz w:val="22"/>
      <w:szCs w:val="22"/>
      <w:lang w:val="en-US" w:eastAsia="en-US" w:bidi="ar-SA"/>
    </w:rPr>
  </w:style>
  <w:style w:type="paragraph" w:styleId="1">
    <w:name w:val="Heading 1"/>
    <w:basedOn w:val="Normal"/>
    <w:uiPriority w:val="1"/>
    <w:qFormat/>
    <w:pPr>
      <w:spacing w:before="39" w:after="0"/>
      <w:outlineLvl w:val="0"/>
    </w:pPr>
    <w:rPr>
      <w:sz w:val="28"/>
      <w:szCs w:val="28"/>
    </w:rPr>
  </w:style>
  <w:style w:type="character" w:styleId="DefaultParagraphFont" w:default="1">
    <w:name w:val="Default Paragraph Font"/>
    <w:uiPriority w:val="1"/>
    <w:semiHidden/>
    <w:unhideWhenUsed/>
    <w:qFormat/>
    <w:rPr/>
  </w:style>
  <w:style w:type="character" w:styleId="Style13" w:customStyle="1">
    <w:name w:val="ヘッダー (文字)"/>
    <w:basedOn w:val="DefaultParagraphFont"/>
    <w:link w:val="a6"/>
    <w:uiPriority w:val="99"/>
    <w:qFormat/>
    <w:rsid w:val="00f05feb"/>
    <w:rPr>
      <w:rFonts w:ascii="ＭＳ ゴシック" w:hAnsi="ＭＳ ゴシック" w:eastAsia="ＭＳ ゴシック" w:cs="ＭＳ ゴシック"/>
    </w:rPr>
  </w:style>
  <w:style w:type="character" w:styleId="Style14" w:customStyle="1">
    <w:name w:val="フッター (文字)"/>
    <w:basedOn w:val="DefaultParagraphFont"/>
    <w:link w:val="a8"/>
    <w:uiPriority w:val="99"/>
    <w:qFormat/>
    <w:rsid w:val="00f05feb"/>
    <w:rPr>
      <w:rFonts w:ascii="ＭＳ ゴシック" w:hAnsi="ＭＳ ゴシック" w:eastAsia="ＭＳ ゴシック" w:cs="ＭＳ ゴシック"/>
    </w:rPr>
  </w:style>
  <w:style w:type="character" w:styleId="Style15" w:customStyle="1">
    <w:name w:val="吹き出し (文字)"/>
    <w:basedOn w:val="DefaultParagraphFont"/>
    <w:link w:val="aa"/>
    <w:uiPriority w:val="99"/>
    <w:semiHidden/>
    <w:qFormat/>
    <w:rsid w:val="00bd2345"/>
    <w:rPr>
      <w:rFonts w:ascii="Cambria" w:hAnsi="Cambria" w:eastAsia="ＭＳ ゴシック" w:cs="" w:asciiTheme="majorHAnsi" w:cstheme="majorBidi" w:eastAsiaTheme="majorEastAsia" w:hAnsiTheme="majorHAnsi"/>
      <w:sz w:val="18"/>
      <w:szCs w:val="18"/>
    </w:rPr>
  </w:style>
  <w:style w:type="character" w:styleId="Style16" w:customStyle="1">
    <w:name w:val="本文 (文字)"/>
    <w:basedOn w:val="DefaultParagraphFont"/>
    <w:link w:val="a3"/>
    <w:uiPriority w:val="1"/>
    <w:qFormat/>
    <w:rsid w:val="001e7fc7"/>
    <w:rPr>
      <w:rFonts w:ascii="ＭＳ ゴシック" w:hAnsi="ＭＳ ゴシック" w:eastAsia="ＭＳ ゴシック" w:cs="ＭＳ ゴシック"/>
      <w:sz w:val="24"/>
      <w:szCs w:val="24"/>
    </w:rPr>
  </w:style>
  <w:style w:type="character" w:styleId="Style17">
    <w:name w:val="インターネットリンク"/>
    <w:basedOn w:val="DefaultParagraphFont"/>
    <w:uiPriority w:val="99"/>
    <w:unhideWhenUsed/>
    <w:rsid w:val="00b93b2e"/>
    <w:rPr>
      <w:color w:val="0000FF" w:themeColor="hyperlink"/>
      <w:u w:val="single"/>
    </w:rPr>
  </w:style>
  <w:style w:type="character" w:styleId="ListLabel1">
    <w:name w:val="ListLabel 1"/>
    <w:qFormat/>
    <w:rPr>
      <w:rFonts w:eastAsia="ＭＳ 明朝" w:cs="ＭＳ 明朝"/>
      <w:w w:val="100"/>
      <w:sz w:val="21"/>
      <w:szCs w:val="21"/>
    </w:rPr>
  </w:style>
  <w:style w:type="character" w:styleId="ListLabel2">
    <w:name w:val="ListLabel 2"/>
    <w:qFormat/>
    <w:rPr>
      <w:rFonts w:eastAsia="ＭＳ 明朝" w:cs="ＭＳ 明朝"/>
      <w:w w:val="100"/>
      <w:sz w:val="21"/>
      <w:szCs w:val="21"/>
    </w:rPr>
  </w:style>
  <w:style w:type="character" w:styleId="ListLabel3">
    <w:name w:val="ListLabel 3"/>
    <w:qFormat/>
    <w:rPr>
      <w:rFonts w:eastAsia="ＭＳ 明朝" w:cs="ＭＳ 明朝"/>
      <w:w w:val="100"/>
      <w:sz w:val="21"/>
      <w:szCs w:val="21"/>
    </w:rPr>
  </w:style>
  <w:style w:type="character" w:styleId="ListLabel4">
    <w:name w:val="ListLabel 4"/>
    <w:qFormat/>
    <w:rPr>
      <w:rFonts w:eastAsia="ＭＳ ゴシック" w:cs="ＭＳ ゴシック"/>
      <w:spacing w:val="0"/>
      <w:w w:val="100"/>
      <w:sz w:val="24"/>
      <w:szCs w:val="24"/>
    </w:rPr>
  </w:style>
  <w:style w:type="character" w:styleId="ListLabel5">
    <w:name w:val="ListLabel 5"/>
    <w:qFormat/>
    <w:rPr>
      <w:rFonts w:eastAsia="ＭＳ 明朝" w:cs="ＭＳ 明朝"/>
      <w:w w:val="100"/>
      <w:sz w:val="21"/>
      <w:szCs w:val="21"/>
    </w:rPr>
  </w:style>
  <w:style w:type="character" w:styleId="ListLabel6">
    <w:name w:val="ListLabel 6"/>
    <w:qFormat/>
    <w:rPr>
      <w:rFonts w:eastAsia="ＭＳ ゴシック" w:cs="ＭＳ ゴシック"/>
      <w:w w:val="200"/>
      <w:sz w:val="24"/>
      <w:szCs w:val="24"/>
    </w:rPr>
  </w:style>
  <w:style w:type="character" w:styleId="ListLabel7">
    <w:name w:val="ListLabel 7"/>
    <w:qFormat/>
    <w:rPr>
      <w:rFonts w:eastAsia="ＭＳ ゴシック" w:cs="ＭＳ ゴシック"/>
      <w:w w:val="100"/>
      <w:sz w:val="24"/>
      <w:szCs w:val="24"/>
    </w:rPr>
  </w:style>
  <w:style w:type="character" w:styleId="ListLabel8">
    <w:name w:val="ListLabel 8"/>
    <w:qFormat/>
    <w:rPr>
      <w:rFonts w:eastAsia="ＭＳ ゴシック" w:cs="ＭＳ ゴシック"/>
      <w:spacing w:val="0"/>
      <w:w w:val="100"/>
      <w:sz w:val="24"/>
      <w:szCs w:val="24"/>
    </w:rPr>
  </w:style>
  <w:style w:type="paragraph" w:styleId="Style18">
    <w:name w:val="見出し"/>
    <w:basedOn w:val="Normal"/>
    <w:next w:val="Style19"/>
    <w:qFormat/>
    <w:pPr>
      <w:keepNext w:val="true"/>
      <w:spacing w:before="240" w:after="120"/>
    </w:pPr>
    <w:rPr>
      <w:rFonts w:ascii="Liberation Sans" w:hAnsi="Liberation Sans" w:eastAsia="ＭＳ ゴシック" w:cs="Mangal"/>
      <w:sz w:val="28"/>
      <w:szCs w:val="28"/>
    </w:rPr>
  </w:style>
  <w:style w:type="paragraph" w:styleId="Style19">
    <w:name w:val="Body Text"/>
    <w:basedOn w:val="Normal"/>
    <w:link w:val="a4"/>
    <w:uiPriority w:val="1"/>
    <w:qFormat/>
    <w:pPr>
      <w:ind w:left="118" w:hanging="0"/>
    </w:pPr>
    <w:rPr>
      <w:sz w:val="24"/>
      <w:szCs w:val="24"/>
    </w:rPr>
  </w:style>
  <w:style w:type="paragraph" w:styleId="Style20">
    <w:name w:val="List"/>
    <w:basedOn w:val="Style19"/>
    <w:pPr/>
    <w:rPr>
      <w:rFonts w:cs="Mangal"/>
    </w:rPr>
  </w:style>
  <w:style w:type="paragraph" w:styleId="Style21">
    <w:name w:val="Caption"/>
    <w:basedOn w:val="Normal"/>
    <w:qFormat/>
    <w:pPr>
      <w:suppressLineNumbers/>
      <w:spacing w:before="120" w:after="120"/>
    </w:pPr>
    <w:rPr>
      <w:rFonts w:cs="Mangal"/>
      <w:i/>
      <w:iCs/>
      <w:sz w:val="24"/>
      <w:szCs w:val="24"/>
    </w:rPr>
  </w:style>
  <w:style w:type="paragraph" w:styleId="Style22">
    <w:name w:val="索引"/>
    <w:basedOn w:val="Normal"/>
    <w:qFormat/>
    <w:pPr>
      <w:suppressLineNumbers/>
    </w:pPr>
    <w:rPr>
      <w:rFonts w:cs="Mangal"/>
    </w:rPr>
  </w:style>
  <w:style w:type="paragraph" w:styleId="ListParagraph">
    <w:name w:val="List Paragraph"/>
    <w:basedOn w:val="Normal"/>
    <w:uiPriority w:val="1"/>
    <w:qFormat/>
    <w:pPr>
      <w:ind w:left="1112" w:hanging="492"/>
    </w:pPr>
    <w:rPr/>
  </w:style>
  <w:style w:type="paragraph" w:styleId="TableParagraph" w:customStyle="1">
    <w:name w:val="Table Paragraph"/>
    <w:basedOn w:val="Normal"/>
    <w:uiPriority w:val="1"/>
    <w:qFormat/>
    <w:pPr/>
    <w:rPr/>
  </w:style>
  <w:style w:type="paragraph" w:styleId="Style23">
    <w:name w:val="Header"/>
    <w:basedOn w:val="Normal"/>
    <w:link w:val="a7"/>
    <w:uiPriority w:val="99"/>
    <w:unhideWhenUsed/>
    <w:rsid w:val="00f05feb"/>
    <w:pPr>
      <w:tabs>
        <w:tab w:val="clear" w:pos="720"/>
        <w:tab w:val="center" w:pos="4252" w:leader="none"/>
        <w:tab w:val="right" w:pos="8504" w:leader="none"/>
      </w:tabs>
      <w:snapToGrid w:val="false"/>
    </w:pPr>
    <w:rPr/>
  </w:style>
  <w:style w:type="paragraph" w:styleId="Style24">
    <w:name w:val="Footer"/>
    <w:basedOn w:val="Normal"/>
    <w:link w:val="a9"/>
    <w:uiPriority w:val="99"/>
    <w:unhideWhenUsed/>
    <w:rsid w:val="00f05feb"/>
    <w:pPr>
      <w:tabs>
        <w:tab w:val="clear" w:pos="720"/>
        <w:tab w:val="center" w:pos="4252" w:leader="none"/>
        <w:tab w:val="right" w:pos="8504" w:leader="none"/>
      </w:tabs>
      <w:snapToGrid w:val="false"/>
    </w:pPr>
    <w:rPr/>
  </w:style>
  <w:style w:type="paragraph" w:styleId="BalloonText">
    <w:name w:val="Balloon Text"/>
    <w:basedOn w:val="Normal"/>
    <w:link w:val="ab"/>
    <w:uiPriority w:val="99"/>
    <w:semiHidden/>
    <w:unhideWhenUsed/>
    <w:qFormat/>
    <w:rsid w:val="00bd2345"/>
    <w:pPr/>
    <w:rPr>
      <w:rFonts w:ascii="Cambria" w:hAnsi="Cambria" w:eastAsia="ＭＳ ゴシック" w:cs="" w:asciiTheme="majorHAnsi" w:cstheme="majorBidi" w:eastAsiaTheme="majorEastAsia" w:hAnsiTheme="majorHAns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s>
</file>

<file path=word/_rels/document.xml.rels>&#65279;<?xml version="1.0" encoding="utf-8"?>
<Relationships xmlns="http://schemas.openxmlformats.org/package/2006/relationships">
  <Relationship Id="rId1" Type="http://schemas.openxmlformats.org/officeDocument/2006/relationships/styles" Target="styles.xml" />
  <Relationship Id="rId2" Type="http://schemas.openxmlformats.org/officeDocument/2006/relationships/numbering" Target="numbering.xml" />
  <Relationship Id="rId3" Type="http://schemas.openxmlformats.org/officeDocument/2006/relationships/fontTable" Target="fontTable.xml" />
  <Relationship Id="rId4" Type="http://schemas.openxmlformats.org/officeDocument/2006/relationships/settings" Target="settings.xml" />
  <Relationship Id="rId5"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Application>LibreOffice/6.2.3.2$Windows_X86_64 LibreOffice_project/aecc05fe267cc68dde00352a451aa867b3b546ac</Application>
  <Pages>3</Pages>
  <Words>1291</Words>
  <Characters>1476</Characters>
  <CharactersWithSpaces>1503</CharactersWithSpaces>
  <Paragraphs>50</Paragraphs>
  <Company>パシフィックコンサルタンツ(株)</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2019-06-19T06:22:00Z</dcterms:created>
  <dc:creator>東條 文典</dc:creator>
  <dc:description/>
  <dc:language>ja-JP</dc:language>
  <cp:lastModifiedBy>manabe</cp:lastModifiedBy>
  <cp:lastPrinted>2019-06-19T08:13:00Z</cp:lastPrinted>
  <dcterms:modified xsi:type="dcterms:W3CDTF">2019-07-03T05:55:00Z</dcterms:modified>
  <cp:revision>28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パシフィックコンサルタンツ(株)</vt:lpwstr>
  </property>
  <property fmtid="{D5CDD505-2E9C-101B-9397-08002B2CF9AE}" pid="4" name="Created">
    <vt:filetime>2019-06-11T00:00:00Z</vt:filetime>
  </property>
  <property fmtid="{D5CDD505-2E9C-101B-9397-08002B2CF9AE}" pid="5" name="DocSecurity">
    <vt:i4>0</vt:i4>
  </property>
  <property fmtid="{D5CDD505-2E9C-101B-9397-08002B2CF9AE}" pid="6" name="HyperlinksChanged">
    <vt:bool>0</vt:bool>
  </property>
  <property fmtid="{D5CDD505-2E9C-101B-9397-08002B2CF9AE}" pid="7" name="LastSaved">
    <vt:filetime>2019-06-12T00:00:00Z</vt:filetime>
  </property>
  <property fmtid="{D5CDD505-2E9C-101B-9397-08002B2CF9AE}" pid="8" name="LinksUpToDate">
    <vt:bool>0</vt:bool>
  </property>
  <property fmtid="{D5CDD505-2E9C-101B-9397-08002B2CF9AE}" pid="9" name="ScaleCrop">
    <vt:bool>0</vt:bool>
  </property>
  <property fmtid="{D5CDD505-2E9C-101B-9397-08002B2CF9AE}" pid="10" name="ShareDoc">
    <vt:bool>0</vt:bool>
  </property>
</Properties>
</file>